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0" w:rsidRPr="00337B50" w:rsidRDefault="00337B50" w:rsidP="00337B50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направляемых в </w:t>
      </w:r>
      <w:r w:rsidR="00D4271F">
        <w:rPr>
          <w:b/>
          <w:sz w:val="28"/>
          <w:szCs w:val="28"/>
        </w:rPr>
        <w:t>МКК «СФРП»</w:t>
      </w:r>
      <w:r>
        <w:rPr>
          <w:b/>
          <w:sz w:val="28"/>
          <w:szCs w:val="28"/>
        </w:rPr>
        <w:t xml:space="preserve"> с целью подписания Генерального соглашения</w:t>
      </w:r>
    </w:p>
    <w:p w:rsidR="00337B50" w:rsidRDefault="00337B50" w:rsidP="00337B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нотариально удостоверенные копии учредительных документов;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заверенные кредитной организацией копии свидетельств о внесении записи в Единый государственный реестр юридических лиц и свидетельства о постановке на учет в налоговом органе;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заверенная кредитной организацией или нотариально удостоверенная копия лицензии Банка России на осуществление банковской деятельности;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заверенная кредитной организацией или нотариально удостоверенная копия свидетельства о включении Банка в систему страхования вкладов физических лиц;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 xml:space="preserve">- заверенная кредитной организацией копия аудиторского заключения по итогам работы за предыдущий год, а также копия аудиторского заключения </w:t>
      </w:r>
      <w:r w:rsidRPr="008C3525">
        <w:rPr>
          <w:color w:val="000000"/>
        </w:rPr>
        <w:t>за прошедший год, в котором подтверждается достоверность (бухгалтерской) отчетности и соответствие порядка ведения бухгалтерского учета законодательству Российской Федерации</w:t>
      </w:r>
      <w:r w:rsidRPr="008C3525">
        <w:t xml:space="preserve">; 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информационное письмо о нахождении кредитной организации под прямым или косвенным контролем Центрального банка РФ или Российской Федерации;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информационное письмо, подтверждающее наличие у банка рейтинга, присвоенного одним из международных рейтинговых агентств;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- оригинал или нотариально удостоверенная копия документа, подтверждающего полномочия должностного лица Банка, подписывающего представляемые документы;</w:t>
      </w:r>
    </w:p>
    <w:p w:rsidR="00337B50" w:rsidRPr="008C3525" w:rsidRDefault="00337B50" w:rsidP="00337B50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8C3525">
        <w:rPr>
          <w:color w:val="auto"/>
        </w:rPr>
        <w:t xml:space="preserve">- карточка с образцами подписей и оттиском печати, заверенная нотариально или отделением по Сахалинской области Дальневосточного главного управления Центрального Банка РФ; 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  <w:rPr>
          <w:color w:val="000000"/>
        </w:rPr>
      </w:pPr>
      <w:r w:rsidRPr="008C3525">
        <w:rPr>
          <w:color w:val="000000"/>
        </w:rPr>
        <w:t>- сопроводительное письмо на бланке Банка.</w:t>
      </w:r>
    </w:p>
    <w:p w:rsidR="00337B50" w:rsidRPr="008C3525" w:rsidRDefault="00337B50" w:rsidP="00337B5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</w:rPr>
      </w:pPr>
      <w:r w:rsidRPr="008C3525">
        <w:rPr>
          <w:color w:val="000000"/>
        </w:rPr>
        <w:t>Документы предоставляются в одном экземпляре на русском языке.</w:t>
      </w:r>
    </w:p>
    <w:p w:rsidR="00337B50" w:rsidRPr="008C3525" w:rsidRDefault="00337B50" w:rsidP="00337B5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</w:rPr>
      </w:pPr>
      <w:r w:rsidRPr="008C3525">
        <w:rPr>
          <w:color w:val="000000"/>
        </w:rPr>
        <w:t xml:space="preserve">Подчистки и исправления не допускаются, за исключением исправлений, скрепленных печатью и заверенных подписью уполномоченного лица. </w:t>
      </w:r>
    </w:p>
    <w:p w:rsidR="00337B50" w:rsidRPr="008C3525" w:rsidRDefault="00337B50" w:rsidP="00337B50">
      <w:pPr>
        <w:spacing w:line="360" w:lineRule="auto"/>
        <w:ind w:firstLine="709"/>
        <w:contextualSpacing/>
        <w:jc w:val="both"/>
      </w:pPr>
      <w:r w:rsidRPr="008C3525">
        <w:t>Ответственность за полноту, достоверность содержания и правильность оформления обращения и прилагаемых документов несет кредитная организация.</w:t>
      </w:r>
    </w:p>
    <w:p w:rsidR="00CE2626" w:rsidRPr="008C3525" w:rsidRDefault="00CE2626"/>
    <w:sectPr w:rsidR="00CE2626" w:rsidRPr="008C3525" w:rsidSect="00C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50"/>
    <w:rsid w:val="00337B50"/>
    <w:rsid w:val="007462E9"/>
    <w:rsid w:val="008C3525"/>
    <w:rsid w:val="00CE2626"/>
    <w:rsid w:val="00D4271F"/>
    <w:rsid w:val="00EB4257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B5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2017-01-12T06:29:00Z</dcterms:created>
  <dcterms:modified xsi:type="dcterms:W3CDTF">2017-02-08T23:05:00Z</dcterms:modified>
</cp:coreProperties>
</file>