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274"/>
        <w:gridCol w:w="811"/>
        <w:gridCol w:w="1737"/>
        <w:gridCol w:w="811"/>
        <w:gridCol w:w="1737"/>
        <w:gridCol w:w="1211"/>
        <w:gridCol w:w="1416"/>
      </w:tblGrid>
      <w:tr w:rsidR="00656FCC" w:rsidRPr="00656FCC" w:rsidTr="00656FCC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01.04.2019</w:t>
            </w:r>
          </w:p>
        </w:tc>
      </w:tr>
      <w:tr w:rsidR="00656FCC" w:rsidRPr="00656FCC" w:rsidTr="00656FCC">
        <w:trPr>
          <w:trHeight w:val="510"/>
        </w:trPr>
        <w:tc>
          <w:tcPr>
            <w:tcW w:w="11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1 кв. 2019 г.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01.04.2019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01.04.2019г.</w:t>
            </w:r>
          </w:p>
        </w:tc>
      </w:tr>
      <w:tr w:rsidR="00656FCC" w:rsidRPr="00656FCC" w:rsidTr="00656FCC">
        <w:trPr>
          <w:trHeight w:val="510"/>
        </w:trPr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656FCC" w:rsidRPr="00656FCC" w:rsidTr="00656FCC">
        <w:trPr>
          <w:trHeight w:val="315"/>
        </w:trPr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674 443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42 728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260 038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388 165   </w:t>
            </w:r>
          </w:p>
        </w:tc>
      </w:tr>
    </w:tbl>
    <w:p w:rsidR="009451C8" w:rsidRDefault="009451C8"/>
    <w:tbl>
      <w:tblPr>
        <w:tblW w:w="5000" w:type="pct"/>
        <w:tblLook w:val="04A0"/>
      </w:tblPr>
      <w:tblGrid>
        <w:gridCol w:w="1092"/>
        <w:gridCol w:w="669"/>
        <w:gridCol w:w="884"/>
        <w:gridCol w:w="836"/>
        <w:gridCol w:w="818"/>
        <w:gridCol w:w="1124"/>
        <w:gridCol w:w="861"/>
        <w:gridCol w:w="1361"/>
        <w:gridCol w:w="963"/>
        <w:gridCol w:w="707"/>
        <w:gridCol w:w="682"/>
      </w:tblGrid>
      <w:tr w:rsidR="00656FCC" w:rsidRPr="00656FCC" w:rsidTr="00656FCC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01.04.2019</w:t>
            </w:r>
          </w:p>
        </w:tc>
      </w:tr>
      <w:tr w:rsidR="00656FCC" w:rsidRPr="00656FCC" w:rsidTr="00656FCC">
        <w:trPr>
          <w:trHeight w:val="1035"/>
        </w:trPr>
        <w:tc>
          <w:tcPr>
            <w:tcW w:w="8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Грузовые и </w:t>
            </w:r>
            <w:proofErr w:type="spellStart"/>
            <w:proofErr w:type="gramStart"/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пассажир-ские</w:t>
            </w:r>
            <w:proofErr w:type="spellEnd"/>
            <w:proofErr w:type="gramEnd"/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Торговля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Бытовые услуги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Производство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Рыболовство и рыбопереработка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Строитель-ство</w:t>
            </w:r>
            <w:proofErr w:type="spellEnd"/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</w:t>
            </w:r>
          </w:p>
        </w:tc>
      </w:tr>
      <w:tr w:rsidR="00656FCC" w:rsidRPr="00656FCC" w:rsidTr="00656FCC">
        <w:trPr>
          <w:trHeight w:val="315"/>
        </w:trPr>
        <w:tc>
          <w:tcPr>
            <w:tcW w:w="5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Кол-во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64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219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70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90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68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44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58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66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679</w:t>
            </w:r>
          </w:p>
        </w:tc>
      </w:tr>
      <w:tr w:rsidR="00656FCC" w:rsidRPr="00656FCC" w:rsidTr="00656FCC">
        <w:trPr>
          <w:trHeight w:val="450"/>
        </w:trPr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109 978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197 154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82 033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121 679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72 913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88 255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90 930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97 126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860 068</w:t>
            </w:r>
          </w:p>
        </w:tc>
      </w:tr>
      <w:tr w:rsidR="00656FCC" w:rsidRPr="00656FCC" w:rsidTr="00656FCC">
        <w:trPr>
          <w:trHeight w:val="315"/>
        </w:trPr>
        <w:tc>
          <w:tcPr>
            <w:tcW w:w="5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За 1 кв. 2019 г.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Кол-во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</w:t>
            </w:r>
          </w:p>
        </w:tc>
      </w:tr>
      <w:tr w:rsidR="00656FCC" w:rsidRPr="00656FCC" w:rsidTr="00656FCC">
        <w:trPr>
          <w:trHeight w:val="450"/>
        </w:trPr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12 180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16 535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6 175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3 838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42 728</w:t>
            </w:r>
          </w:p>
        </w:tc>
      </w:tr>
    </w:tbl>
    <w:p w:rsidR="00474EEC" w:rsidRDefault="00474EEC"/>
    <w:p w:rsidR="00474EEC" w:rsidRDefault="00656FCC">
      <w:r>
        <w:rPr>
          <w:noProof/>
          <w:lang w:eastAsia="ru-RU"/>
        </w:rPr>
        <w:drawing>
          <wp:inline distT="0" distB="0" distL="0" distR="0">
            <wp:extent cx="6284152" cy="34262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4" cy="3446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EEC" w:rsidRDefault="00474EEC"/>
    <w:p w:rsidR="00E26A54" w:rsidRDefault="00E26A54"/>
    <w:p w:rsidR="0073685D" w:rsidRDefault="0073685D"/>
    <w:p w:rsidR="00C51FDE" w:rsidRDefault="00C51FDE"/>
    <w:p w:rsidR="00E26A54" w:rsidRDefault="00E26A54"/>
    <w:tbl>
      <w:tblPr>
        <w:tblW w:w="5000" w:type="pct"/>
        <w:tblLook w:val="04A0"/>
      </w:tblPr>
      <w:tblGrid>
        <w:gridCol w:w="2674"/>
        <w:gridCol w:w="744"/>
        <w:gridCol w:w="1564"/>
        <w:gridCol w:w="744"/>
        <w:gridCol w:w="1564"/>
        <w:gridCol w:w="744"/>
        <w:gridCol w:w="727"/>
        <w:gridCol w:w="1236"/>
      </w:tblGrid>
      <w:tr w:rsidR="00656FCC" w:rsidRPr="00656FCC" w:rsidTr="00656FCC">
        <w:trPr>
          <w:trHeight w:val="6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Результаты деятельности МКК "Сахалинский Фонд развития предпринимательства" по состоянию на 01.04.2019</w:t>
            </w:r>
          </w:p>
        </w:tc>
      </w:tr>
      <w:tr w:rsidR="00656FCC" w:rsidRPr="00656FCC" w:rsidTr="00656FCC">
        <w:trPr>
          <w:trHeight w:val="1500"/>
        </w:trPr>
        <w:tc>
          <w:tcPr>
            <w:tcW w:w="19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2019 г.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сделок с АО «МСП Банк» на 01.04.2019г.</w:t>
            </w: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01.01.2019г.</w:t>
            </w:r>
          </w:p>
        </w:tc>
      </w:tr>
      <w:tr w:rsidR="00656FCC" w:rsidRPr="00656FCC" w:rsidTr="00656FCC">
        <w:trPr>
          <w:trHeight w:val="765"/>
        </w:trPr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656FCC" w:rsidRPr="00656FCC" w:rsidTr="00656FCC">
        <w:trPr>
          <w:trHeight w:val="300"/>
        </w:trPr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1 343 998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65 323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18869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273102</w:t>
            </w:r>
          </w:p>
        </w:tc>
      </w:tr>
      <w:tr w:rsidR="00656FCC" w:rsidRPr="00656FCC" w:rsidTr="00656FCC">
        <w:trPr>
          <w:trHeight w:val="555"/>
        </w:trPr>
        <w:tc>
          <w:tcPr>
            <w:tcW w:w="19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3 407 671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225 934</w:t>
            </w: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52159</w:t>
            </w: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4EEC" w:rsidRDefault="00474EEC"/>
    <w:tbl>
      <w:tblPr>
        <w:tblW w:w="5000" w:type="pct"/>
        <w:tblLook w:val="04A0"/>
      </w:tblPr>
      <w:tblGrid>
        <w:gridCol w:w="1054"/>
        <w:gridCol w:w="650"/>
        <w:gridCol w:w="855"/>
        <w:gridCol w:w="809"/>
        <w:gridCol w:w="792"/>
        <w:gridCol w:w="1086"/>
        <w:gridCol w:w="834"/>
        <w:gridCol w:w="1311"/>
        <w:gridCol w:w="1156"/>
        <w:gridCol w:w="685"/>
        <w:gridCol w:w="765"/>
      </w:tblGrid>
      <w:tr w:rsidR="00656FCC" w:rsidRPr="00656FCC" w:rsidTr="00656FCC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01.04.2019</w:t>
            </w:r>
          </w:p>
        </w:tc>
      </w:tr>
      <w:tr w:rsidR="00656FCC" w:rsidRPr="00656FCC" w:rsidTr="00656FCC">
        <w:trPr>
          <w:trHeight w:val="1035"/>
        </w:trPr>
        <w:tc>
          <w:tcPr>
            <w:tcW w:w="9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Грузовые и </w:t>
            </w:r>
            <w:proofErr w:type="spellStart"/>
            <w:proofErr w:type="gramStart"/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пассажир-ские</w:t>
            </w:r>
            <w:proofErr w:type="spellEnd"/>
            <w:proofErr w:type="gramEnd"/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Торговля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рыболовство и рыбопереработка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Прочие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Итого</w:t>
            </w:r>
          </w:p>
        </w:tc>
      </w:tr>
      <w:tr w:rsidR="00656FCC" w:rsidRPr="00656FCC" w:rsidTr="00656FCC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175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58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372</w:t>
            </w:r>
          </w:p>
        </w:tc>
      </w:tr>
      <w:tr w:rsidR="00656FCC" w:rsidRPr="00656FCC" w:rsidTr="00656FCC">
        <w:trPr>
          <w:trHeight w:val="480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147 316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552 490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25 904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73 962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23 627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29 521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268 567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222 611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1 343 998</w:t>
            </w:r>
          </w:p>
        </w:tc>
      </w:tr>
      <w:tr w:rsidR="00656FCC" w:rsidRPr="00656FCC" w:rsidTr="00656FCC">
        <w:trPr>
          <w:trHeight w:val="73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За 2018 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17</w:t>
            </w:r>
          </w:p>
        </w:tc>
      </w:tr>
      <w:tr w:rsidR="00656FCC" w:rsidRPr="00656FCC" w:rsidTr="00656FCC">
        <w:trPr>
          <w:trHeight w:val="315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13 940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33 350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1 733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15 300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65 323</w:t>
            </w:r>
          </w:p>
        </w:tc>
      </w:tr>
    </w:tbl>
    <w:p w:rsidR="00E26A54" w:rsidRDefault="00E26A54"/>
    <w:tbl>
      <w:tblPr>
        <w:tblW w:w="5000" w:type="pct"/>
        <w:tblLook w:val="04A0"/>
      </w:tblPr>
      <w:tblGrid>
        <w:gridCol w:w="9997"/>
      </w:tblGrid>
      <w:tr w:rsidR="00656FCC" w:rsidRPr="00656FCC" w:rsidTr="00656FCC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Портфель поручительств по кредитам, банковским гарантиям и лизинговым сделкам на 01.04.2019, в т.р.</w:t>
            </w:r>
          </w:p>
        </w:tc>
      </w:tr>
      <w:tr w:rsidR="00656FCC" w:rsidRPr="00656FCC" w:rsidTr="00656FCC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465 150,13</w:t>
            </w:r>
          </w:p>
        </w:tc>
      </w:tr>
    </w:tbl>
    <w:p w:rsidR="00CC4F88" w:rsidRDefault="00CC4F88"/>
    <w:p w:rsidR="00656FCC" w:rsidRDefault="00656FCC"/>
    <w:tbl>
      <w:tblPr>
        <w:tblW w:w="0" w:type="auto"/>
        <w:tblInd w:w="-34" w:type="dxa"/>
        <w:tblLook w:val="04A0"/>
      </w:tblPr>
      <w:tblGrid>
        <w:gridCol w:w="10031"/>
      </w:tblGrid>
      <w:tr w:rsidR="00656FCC" w:rsidRPr="00656FCC" w:rsidTr="00F32F5B">
        <w:trPr>
          <w:trHeight w:val="315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Портфель кредитов, банковских гарантий и лизинговых сделок, обеспеченных поручительством на 01.04.2019, в т.р.</w:t>
            </w:r>
          </w:p>
        </w:tc>
      </w:tr>
      <w:tr w:rsidR="00656FCC" w:rsidRPr="00656FCC" w:rsidTr="00F32F5B">
        <w:trPr>
          <w:trHeight w:val="315"/>
        </w:trPr>
        <w:tc>
          <w:tcPr>
            <w:tcW w:w="10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6FCC" w:rsidRPr="00656FCC" w:rsidRDefault="00656FCC" w:rsidP="006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6F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1 238 620,07</w:t>
            </w:r>
          </w:p>
        </w:tc>
      </w:tr>
    </w:tbl>
    <w:p w:rsidR="000600C9" w:rsidRDefault="000600C9"/>
    <w:p w:rsidR="00474EEC" w:rsidRDefault="001C65EB">
      <w:r>
        <w:rPr>
          <w:noProof/>
          <w:lang w:eastAsia="ru-RU"/>
        </w:rPr>
        <w:lastRenderedPageBreak/>
        <w:drawing>
          <wp:inline distT="0" distB="0" distL="0" distR="0">
            <wp:extent cx="6210935" cy="407797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474EEC" w:rsidSect="00E26A54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4624"/>
    <w:rsid w:val="000600C9"/>
    <w:rsid w:val="000B0469"/>
    <w:rsid w:val="00100D96"/>
    <w:rsid w:val="001513CA"/>
    <w:rsid w:val="0018397C"/>
    <w:rsid w:val="001C65EB"/>
    <w:rsid w:val="00210F15"/>
    <w:rsid w:val="002E4C5C"/>
    <w:rsid w:val="003A31D7"/>
    <w:rsid w:val="003F35B0"/>
    <w:rsid w:val="00474EEC"/>
    <w:rsid w:val="00551D7C"/>
    <w:rsid w:val="00572E91"/>
    <w:rsid w:val="005F0D8D"/>
    <w:rsid w:val="00656FCC"/>
    <w:rsid w:val="00681313"/>
    <w:rsid w:val="0073685D"/>
    <w:rsid w:val="007760CE"/>
    <w:rsid w:val="007D5F9B"/>
    <w:rsid w:val="007F28AA"/>
    <w:rsid w:val="008E3328"/>
    <w:rsid w:val="009176C5"/>
    <w:rsid w:val="009451C8"/>
    <w:rsid w:val="00953CA7"/>
    <w:rsid w:val="00974624"/>
    <w:rsid w:val="00A95AC3"/>
    <w:rsid w:val="00AC3CB7"/>
    <w:rsid w:val="00B86C15"/>
    <w:rsid w:val="00BC44D9"/>
    <w:rsid w:val="00BD54F3"/>
    <w:rsid w:val="00BD5D4F"/>
    <w:rsid w:val="00BE269B"/>
    <w:rsid w:val="00C51FDE"/>
    <w:rsid w:val="00CC3A82"/>
    <w:rsid w:val="00CC4F88"/>
    <w:rsid w:val="00D30372"/>
    <w:rsid w:val="00D969CE"/>
    <w:rsid w:val="00E16E0F"/>
    <w:rsid w:val="00E25A0D"/>
    <w:rsid w:val="00E26A54"/>
    <w:rsid w:val="00F140DC"/>
    <w:rsid w:val="00F2610D"/>
    <w:rsid w:val="00F32F5B"/>
    <w:rsid w:val="00FD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44;&#1083;&#1103;%20&#1074;&#1089;&#1077;&#1093;!!!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19\1%20&#1082;&#1074;&#1072;&#1088;&#1090;&#1072;&#1083;\&#1056;&#1077;&#1079;&#1044;&#1077;&#1103;&#1090;_&#1085;&#1072;_01.04.2019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01.04.2019</a:t>
            </a:r>
            <a:r>
              <a:rPr lang="ru-RU">
                <a:latin typeface="Century Schoolbook" pitchFamily="18" charset="0"/>
              </a:rPr>
              <a:t>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807691456776008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103E-2"/>
                  <c:y val="2.375469396450924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38-4A43-8BC4-679B4C45D618}"/>
                </c:ext>
              </c:extLst>
            </c:dLbl>
            <c:dLbl>
              <c:idx val="1"/>
              <c:layout>
                <c:manualLayout>
                  <c:x val="4.6103253101650712E-2"/>
                  <c:y val="7.069868021555274E-3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38-4A43-8BC4-679B4C45D618}"/>
                </c:ext>
              </c:extLst>
            </c:dLbl>
            <c:dLbl>
              <c:idx val="2"/>
              <c:layout>
                <c:manualLayout>
                  <c:x val="2.2241318864184745E-3"/>
                  <c:y val="8.2372280633664974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538-4A43-8BC4-679B4C45D618}"/>
                </c:ext>
              </c:extLst>
            </c:dLbl>
            <c:dLbl>
              <c:idx val="3"/>
              <c:layout>
                <c:manualLayout>
                  <c:x val="-0.10236683450960368"/>
                  <c:y val="-1.0079028048646427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38-4A43-8BC4-679B4C45D618}"/>
                </c:ext>
              </c:extLst>
            </c:dLbl>
            <c:dLbl>
              <c:idx val="4"/>
              <c:layout>
                <c:manualLayout>
                  <c:x val="-5.1586537022174979E-2"/>
                  <c:y val="-5.7121896964740827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538-4A43-8BC4-679B4C45D618}"/>
                </c:ext>
              </c:extLst>
            </c:dLbl>
            <c:dLbl>
              <c:idx val="5"/>
              <c:layout>
                <c:manualLayout>
                  <c:x val="-3.7051327028286715E-2"/>
                  <c:y val="-9.3463352244921319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538-4A43-8BC4-679B4C45D618}"/>
                </c:ext>
              </c:extLst>
            </c:dLbl>
            <c:dLbl>
              <c:idx val="6"/>
              <c:layout>
                <c:manualLayout>
                  <c:x val="5.4764243913456551E-2"/>
                  <c:y val="-0.17045526353926799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538-4A43-8BC4-679B4C45D618}"/>
                </c:ext>
              </c:extLst>
            </c:dLbl>
            <c:dLbl>
              <c:idx val="7"/>
              <c:layout>
                <c:manualLayout>
                  <c:x val="5.2482285323399741E-2"/>
                  <c:y val="-2.5884461023749496E-2"/>
                </c:manualLayout>
              </c:layout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538-4A43-8BC4-679B4C45D6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РезДеят!$A$62:$A$69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Рыболовство и рыбопереработка</c:v>
                </c:pt>
                <c:pt idx="5">
                  <c:v>Сельское хоз-во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РезДеят!$D$62:$D$69</c:f>
              <c:numCache>
                <c:formatCode>0.0%</c:formatCode>
                <c:ptCount val="8"/>
                <c:pt idx="0">
                  <c:v>0.16328850995459271</c:v>
                </c:pt>
                <c:pt idx="1">
                  <c:v>0.44559883162020902</c:v>
                </c:pt>
                <c:pt idx="2">
                  <c:v>2.318204282092844E-2</c:v>
                </c:pt>
                <c:pt idx="3">
                  <c:v>2.7755792044082461E-2</c:v>
                </c:pt>
                <c:pt idx="4">
                  <c:v>1.8488654802453888E-2</c:v>
                </c:pt>
                <c:pt idx="5">
                  <c:v>4.2996871633613704E-3</c:v>
                </c:pt>
                <c:pt idx="6">
                  <c:v>9.0307232426383124E-2</c:v>
                </c:pt>
                <c:pt idx="7">
                  <c:v>0.22707924916798911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538-4A43-8BC4-679B4C45D618}"/>
            </c:ext>
          </c:extLst>
        </c:ser>
        <c:dLbls>
          <c:showVal val="1"/>
        </c:dLbls>
      </c:pie3DChart>
    </c:plotArea>
    <c:plotVisOnly val="1"/>
    <c:dispBlanksAs val="zero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30</cp:revision>
  <cp:lastPrinted>2019-02-19T04:01:00Z</cp:lastPrinted>
  <dcterms:created xsi:type="dcterms:W3CDTF">2018-07-17T03:11:00Z</dcterms:created>
  <dcterms:modified xsi:type="dcterms:W3CDTF">2019-06-05T07:32:00Z</dcterms:modified>
</cp:coreProperties>
</file>