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11" w:rsidRPr="00F7136A" w:rsidRDefault="00AA2C11" w:rsidP="00AA2C1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136A">
        <w:rPr>
          <w:b/>
          <w:sz w:val="28"/>
          <w:szCs w:val="28"/>
        </w:rPr>
        <w:t>Требования к кредитным организациям,</w:t>
      </w:r>
    </w:p>
    <w:p w:rsidR="00AA2C11" w:rsidRDefault="00AA2C11" w:rsidP="00AA2C11">
      <w:pPr>
        <w:pStyle w:val="a3"/>
        <w:spacing w:after="14" w:line="360" w:lineRule="auto"/>
        <w:ind w:left="0" w:right="60" w:firstLine="709"/>
        <w:jc w:val="both"/>
        <w:rPr>
          <w:color w:val="000000"/>
          <w:sz w:val="28"/>
        </w:rPr>
      </w:pPr>
      <w:r w:rsidRPr="00F7136A">
        <w:rPr>
          <w:b/>
          <w:sz w:val="28"/>
          <w:szCs w:val="28"/>
        </w:rPr>
        <w:t>в которых мо</w:t>
      </w:r>
      <w:r w:rsidR="00082013">
        <w:rPr>
          <w:b/>
          <w:sz w:val="28"/>
          <w:szCs w:val="28"/>
        </w:rPr>
        <w:t>г</w:t>
      </w:r>
      <w:r w:rsidR="00082013" w:rsidRPr="00082013">
        <w:rPr>
          <w:b/>
          <w:sz w:val="28"/>
          <w:szCs w:val="28"/>
        </w:rPr>
        <w:t>ут</w:t>
      </w:r>
      <w:r w:rsidR="00082013">
        <w:rPr>
          <w:b/>
          <w:sz w:val="28"/>
          <w:szCs w:val="28"/>
        </w:rPr>
        <w:t xml:space="preserve"> </w:t>
      </w:r>
      <w:r w:rsidRPr="00F7136A">
        <w:rPr>
          <w:b/>
          <w:sz w:val="28"/>
          <w:szCs w:val="28"/>
        </w:rPr>
        <w:t xml:space="preserve"> размещаться </w:t>
      </w:r>
      <w:r>
        <w:rPr>
          <w:b/>
          <w:sz w:val="28"/>
          <w:szCs w:val="28"/>
        </w:rPr>
        <w:t>денежные средства Фонда</w:t>
      </w:r>
    </w:p>
    <w:p w:rsidR="00AA2C11" w:rsidRDefault="00AA2C11" w:rsidP="00AA2C11">
      <w:pPr>
        <w:pStyle w:val="a3"/>
        <w:spacing w:after="14" w:line="360" w:lineRule="auto"/>
        <w:ind w:left="0" w:right="60" w:firstLine="709"/>
        <w:jc w:val="both"/>
        <w:rPr>
          <w:color w:val="000000"/>
          <w:sz w:val="28"/>
        </w:rPr>
      </w:pPr>
    </w:p>
    <w:p w:rsidR="00AA2C11" w:rsidRPr="00B97906" w:rsidRDefault="00AA2C11" w:rsidP="00AA2C11">
      <w:pPr>
        <w:pStyle w:val="a3"/>
        <w:spacing w:after="14" w:line="360" w:lineRule="auto"/>
        <w:ind w:left="0" w:right="60" w:firstLine="709"/>
        <w:jc w:val="both"/>
        <w:rPr>
          <w:color w:val="000000"/>
          <w:sz w:val="24"/>
          <w:szCs w:val="24"/>
        </w:rPr>
      </w:pPr>
      <w:r w:rsidRPr="00B97906">
        <w:rPr>
          <w:color w:val="000000"/>
          <w:sz w:val="24"/>
          <w:szCs w:val="24"/>
        </w:rPr>
        <w:t xml:space="preserve">Денежные средства Фонда могут быть размещены на депозиты в кредитных организациях  при условии соблюдения совокупности следующих требований: </w:t>
      </w:r>
    </w:p>
    <w:p w:rsidR="00AA2C11" w:rsidRPr="00B97906" w:rsidRDefault="00AA2C11" w:rsidP="00AA2C11">
      <w:pPr>
        <w:spacing w:line="360" w:lineRule="auto"/>
        <w:ind w:firstLine="709"/>
        <w:contextualSpacing/>
        <w:jc w:val="both"/>
      </w:pPr>
      <w:r w:rsidRPr="00B97906">
        <w:t>- осуществление деятельности на территории Сахалинской области;</w:t>
      </w:r>
    </w:p>
    <w:p w:rsidR="00AA2C11" w:rsidRPr="00B97906" w:rsidRDefault="00AA2C11" w:rsidP="00AA2C11">
      <w:pPr>
        <w:spacing w:line="360" w:lineRule="auto"/>
        <w:ind w:firstLine="709"/>
        <w:contextualSpacing/>
        <w:jc w:val="both"/>
      </w:pPr>
      <w:r w:rsidRPr="00B97906">
        <w:t>- наличие генеральной лицензии Банка России на осуществление банковской деятельности;</w:t>
      </w:r>
    </w:p>
    <w:p w:rsidR="00AA2C11" w:rsidRPr="00B97906" w:rsidRDefault="00AA2C11" w:rsidP="00AA2C11">
      <w:pPr>
        <w:spacing w:line="360" w:lineRule="auto"/>
        <w:ind w:firstLine="709"/>
        <w:contextualSpacing/>
        <w:jc w:val="both"/>
      </w:pPr>
      <w:r w:rsidRPr="00B97906">
        <w:t>- участие Банка в системе страхования вкладов физических лиц;</w:t>
      </w:r>
    </w:p>
    <w:p w:rsidR="00AA2C11" w:rsidRPr="00B97906" w:rsidRDefault="00AA2C11" w:rsidP="00AA2C11">
      <w:pPr>
        <w:spacing w:line="360" w:lineRule="auto"/>
        <w:ind w:firstLine="709"/>
        <w:contextualSpacing/>
        <w:jc w:val="both"/>
      </w:pPr>
      <w:r w:rsidRPr="00B97906">
        <w:t>- наличие у кредитной организации собственных средств (капитала) в размере не менее 50 млрд. рублей по имеющейся в Центральном банке Российской Федерации отчетности на день подачи заявки на участие в конкурсе;</w:t>
      </w:r>
      <w:r w:rsidRPr="00B97906">
        <w:rPr>
          <w:color w:val="FF0000"/>
        </w:rPr>
        <w:t xml:space="preserve"> </w:t>
      </w:r>
    </w:p>
    <w:p w:rsidR="00AA2C11" w:rsidRPr="00B97906" w:rsidRDefault="00AA2C11" w:rsidP="00AA2C11">
      <w:pPr>
        <w:pStyle w:val="a3"/>
        <w:spacing w:after="14" w:line="360" w:lineRule="auto"/>
        <w:ind w:left="0" w:right="60" w:firstLine="709"/>
        <w:jc w:val="both"/>
        <w:rPr>
          <w:color w:val="000000"/>
          <w:sz w:val="24"/>
          <w:szCs w:val="24"/>
        </w:rPr>
      </w:pPr>
      <w:r w:rsidRPr="00B97906">
        <w:rPr>
          <w:sz w:val="24"/>
          <w:szCs w:val="24"/>
        </w:rPr>
        <w:t xml:space="preserve">- </w:t>
      </w:r>
      <w:r w:rsidRPr="00B97906">
        <w:rPr>
          <w:color w:val="000000"/>
          <w:sz w:val="24"/>
          <w:szCs w:val="24"/>
        </w:rPr>
        <w:t xml:space="preserve">наличие у кредитной организации положительного аудиторского заключения за прошедший год, в котором подтверждается достоверность (бухгалтерской) отчетности и соответствие порядка ведения бухгалтерского учета законодательству Российской Федерации; </w:t>
      </w:r>
    </w:p>
    <w:p w:rsidR="00AA2C11" w:rsidRPr="00B97906" w:rsidRDefault="00AA2C11" w:rsidP="00AA2C11">
      <w:pPr>
        <w:pStyle w:val="a3"/>
        <w:spacing w:after="14" w:line="360" w:lineRule="auto"/>
        <w:ind w:left="0" w:right="60" w:firstLine="709"/>
        <w:jc w:val="both"/>
        <w:rPr>
          <w:color w:val="000000"/>
          <w:sz w:val="24"/>
          <w:szCs w:val="24"/>
        </w:rPr>
      </w:pPr>
      <w:r w:rsidRPr="00B97906">
        <w:rPr>
          <w:color w:val="000000"/>
          <w:sz w:val="24"/>
          <w:szCs w:val="24"/>
        </w:rPr>
        <w:t xml:space="preserve">-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:rsidR="00AA2C11" w:rsidRPr="00B97906" w:rsidRDefault="00AA2C11" w:rsidP="00AA2C11">
      <w:pPr>
        <w:pStyle w:val="a3"/>
        <w:spacing w:after="14" w:line="360" w:lineRule="auto"/>
        <w:ind w:left="0" w:right="60" w:firstLine="709"/>
        <w:jc w:val="both"/>
        <w:rPr>
          <w:strike/>
          <w:color w:val="000000"/>
          <w:sz w:val="24"/>
          <w:szCs w:val="24"/>
        </w:rPr>
      </w:pPr>
      <w:r w:rsidRPr="00B97906">
        <w:rPr>
          <w:color w:val="000000"/>
          <w:sz w:val="24"/>
          <w:szCs w:val="24"/>
        </w:rPr>
        <w:t xml:space="preserve">- отсутствие у кредитной организации в течение последних 12-ти месяцев просроченных денежных обязательств по операциям с Центральным Банком Российской Федерации, в том числе по кредитам Центрального Банка Российской Федерации и процентам по ним. </w:t>
      </w:r>
    </w:p>
    <w:p w:rsidR="00AA2C11" w:rsidRPr="00B97906" w:rsidRDefault="00AA2C11" w:rsidP="00AA2C11">
      <w:pPr>
        <w:spacing w:line="360" w:lineRule="auto"/>
        <w:ind w:firstLine="709"/>
        <w:contextualSpacing/>
        <w:jc w:val="both"/>
      </w:pPr>
      <w:r w:rsidRPr="00B97906">
        <w:t>- нахождение кредитной организации под прямым или косвенным контролем Центрального банка Российской Федерации или Российской Федерации;</w:t>
      </w:r>
    </w:p>
    <w:p w:rsidR="00AA2C11" w:rsidRPr="00B97906" w:rsidRDefault="00AA2C11" w:rsidP="00AA2C11">
      <w:pPr>
        <w:spacing w:line="360" w:lineRule="auto"/>
        <w:ind w:firstLine="709"/>
        <w:contextualSpacing/>
        <w:jc w:val="both"/>
      </w:pPr>
      <w:r w:rsidRPr="00B97906">
        <w:t>- отсутствие фактов просроченной задолженности по ранее размещенным в Банке депозитам Фонда;</w:t>
      </w:r>
    </w:p>
    <w:p w:rsidR="00AA2C11" w:rsidRPr="00B97906" w:rsidRDefault="00AA2C11" w:rsidP="00AA2C11">
      <w:pPr>
        <w:spacing w:line="360" w:lineRule="auto"/>
        <w:ind w:firstLine="709"/>
        <w:contextualSpacing/>
        <w:jc w:val="both"/>
      </w:pPr>
      <w:r w:rsidRPr="00B97906">
        <w:t xml:space="preserve">- срок деятельности кредитной организации </w:t>
      </w:r>
      <w:proofErr w:type="gramStart"/>
      <w:r w:rsidRPr="00B97906">
        <w:t>с даты</w:t>
      </w:r>
      <w:proofErr w:type="gramEnd"/>
      <w:r w:rsidRPr="00B97906">
        <w:t xml:space="preserve"> ее регистрации составляет не менее 5 лет;</w:t>
      </w:r>
    </w:p>
    <w:p w:rsidR="00AA2C11" w:rsidRPr="00B97906" w:rsidRDefault="00AA2C11" w:rsidP="00AA2C11">
      <w:pPr>
        <w:pStyle w:val="a3"/>
        <w:spacing w:after="14" w:line="360" w:lineRule="auto"/>
        <w:ind w:left="0" w:right="60" w:firstLine="709"/>
        <w:jc w:val="both"/>
        <w:rPr>
          <w:color w:val="000000"/>
          <w:sz w:val="24"/>
          <w:szCs w:val="24"/>
        </w:rPr>
      </w:pPr>
      <w:r w:rsidRPr="00B97906">
        <w:rPr>
          <w:sz w:val="24"/>
          <w:szCs w:val="24"/>
        </w:rPr>
        <w:t xml:space="preserve">- </w:t>
      </w:r>
      <w:r w:rsidRPr="00B97906">
        <w:rPr>
          <w:color w:val="000000"/>
          <w:sz w:val="24"/>
          <w:szCs w:val="24"/>
        </w:rPr>
        <w:t>наличие у кредитной организации международного рейтинга долгосрочной кредитоспособности по классификации рейтинговых агентств «</w:t>
      </w:r>
      <w:proofErr w:type="spellStart"/>
      <w:r w:rsidRPr="00B97906">
        <w:rPr>
          <w:color w:val="000000"/>
          <w:sz w:val="24"/>
          <w:szCs w:val="24"/>
        </w:rPr>
        <w:t>ФитчРейтингс</w:t>
      </w:r>
      <w:proofErr w:type="spellEnd"/>
      <w:r w:rsidRPr="00B97906">
        <w:rPr>
          <w:color w:val="000000"/>
          <w:sz w:val="24"/>
          <w:szCs w:val="24"/>
        </w:rPr>
        <w:t>» (</w:t>
      </w:r>
      <w:proofErr w:type="spellStart"/>
      <w:r w:rsidRPr="00B97906">
        <w:rPr>
          <w:color w:val="000000"/>
          <w:sz w:val="24"/>
          <w:szCs w:val="24"/>
        </w:rPr>
        <w:t>FitchRatings</w:t>
      </w:r>
      <w:proofErr w:type="spellEnd"/>
      <w:r w:rsidRPr="00B97906">
        <w:rPr>
          <w:color w:val="000000"/>
          <w:sz w:val="24"/>
          <w:szCs w:val="24"/>
        </w:rPr>
        <w:t xml:space="preserve">) или «Стандарт </w:t>
      </w:r>
      <w:proofErr w:type="spellStart"/>
      <w:r w:rsidRPr="00B97906">
        <w:rPr>
          <w:color w:val="000000"/>
          <w:sz w:val="24"/>
          <w:szCs w:val="24"/>
        </w:rPr>
        <w:t>энд</w:t>
      </w:r>
      <w:proofErr w:type="spellEnd"/>
      <w:r w:rsidRPr="00B97906">
        <w:rPr>
          <w:color w:val="000000"/>
          <w:sz w:val="24"/>
          <w:szCs w:val="24"/>
        </w:rPr>
        <w:t xml:space="preserve"> </w:t>
      </w:r>
      <w:proofErr w:type="spellStart"/>
      <w:r w:rsidRPr="00B97906">
        <w:rPr>
          <w:color w:val="000000"/>
          <w:sz w:val="24"/>
          <w:szCs w:val="24"/>
        </w:rPr>
        <w:t>Пурс</w:t>
      </w:r>
      <w:proofErr w:type="spellEnd"/>
      <w:r w:rsidRPr="00B97906">
        <w:rPr>
          <w:color w:val="000000"/>
          <w:sz w:val="24"/>
          <w:szCs w:val="24"/>
        </w:rPr>
        <w:t>» (</w:t>
      </w:r>
      <w:proofErr w:type="spellStart"/>
      <w:r w:rsidRPr="00B97906">
        <w:rPr>
          <w:color w:val="000000"/>
          <w:sz w:val="24"/>
          <w:szCs w:val="24"/>
        </w:rPr>
        <w:t>Standart&amp;Poor’s</w:t>
      </w:r>
      <w:proofErr w:type="spellEnd"/>
      <w:r w:rsidRPr="00B97906">
        <w:rPr>
          <w:color w:val="000000"/>
          <w:sz w:val="24"/>
          <w:szCs w:val="24"/>
        </w:rPr>
        <w:t>) не ниже "BB", либо «</w:t>
      </w:r>
      <w:proofErr w:type="spellStart"/>
      <w:r w:rsidRPr="00B97906">
        <w:rPr>
          <w:color w:val="000000"/>
          <w:sz w:val="24"/>
          <w:szCs w:val="24"/>
        </w:rPr>
        <w:t>МудисИнвесторс</w:t>
      </w:r>
      <w:proofErr w:type="spellEnd"/>
      <w:r w:rsidRPr="00B97906">
        <w:rPr>
          <w:color w:val="000000"/>
          <w:sz w:val="24"/>
          <w:szCs w:val="24"/>
        </w:rPr>
        <w:t xml:space="preserve"> Сервис» (</w:t>
      </w:r>
      <w:proofErr w:type="spellStart"/>
      <w:r w:rsidRPr="00B97906">
        <w:rPr>
          <w:color w:val="000000"/>
          <w:sz w:val="24"/>
          <w:szCs w:val="24"/>
        </w:rPr>
        <w:t>Moody’sInvestorsService</w:t>
      </w:r>
      <w:proofErr w:type="spellEnd"/>
      <w:r w:rsidRPr="00B97906">
        <w:rPr>
          <w:color w:val="000000"/>
          <w:sz w:val="24"/>
          <w:szCs w:val="24"/>
        </w:rPr>
        <w:t>) не ниже "Ba3".</w:t>
      </w:r>
    </w:p>
    <w:p w:rsidR="00CE2626" w:rsidRDefault="00CE2626"/>
    <w:sectPr w:rsidR="00CE2626" w:rsidSect="00C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11"/>
    <w:rsid w:val="00082013"/>
    <w:rsid w:val="00523DE1"/>
    <w:rsid w:val="007462E9"/>
    <w:rsid w:val="008E4A16"/>
    <w:rsid w:val="00AA2C11"/>
    <w:rsid w:val="00B97906"/>
    <w:rsid w:val="00CE2626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A2C11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A2C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A2C1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2017-01-12T06:41:00Z</dcterms:created>
  <dcterms:modified xsi:type="dcterms:W3CDTF">2017-02-08T23:04:00Z</dcterms:modified>
</cp:coreProperties>
</file>