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56A8" w14:textId="77777777" w:rsidR="00A041A3" w:rsidRPr="00A041A3" w:rsidRDefault="00A041A3" w:rsidP="00A041A3">
      <w:pPr>
        <w:spacing w:after="0" w:line="360" w:lineRule="auto"/>
        <w:contextualSpacing/>
        <w:jc w:val="right"/>
        <w:rPr>
          <w:rFonts w:ascii="Times New Roman" w:hAnsi="Times New Roman" w:cs="Times New Roman"/>
          <w:bCs/>
          <w:sz w:val="28"/>
          <w:szCs w:val="28"/>
        </w:rPr>
      </w:pPr>
      <w:r w:rsidRPr="00A041A3">
        <w:rPr>
          <w:rFonts w:ascii="Times New Roman" w:hAnsi="Times New Roman" w:cs="Times New Roman"/>
          <w:bCs/>
          <w:sz w:val="28"/>
          <w:szCs w:val="28"/>
        </w:rPr>
        <w:t>Утвержден</w:t>
      </w:r>
    </w:p>
    <w:p w14:paraId="285B270D" w14:textId="77777777" w:rsidR="00A041A3" w:rsidRPr="00A041A3" w:rsidRDefault="001966DE" w:rsidP="00A041A3">
      <w:pPr>
        <w:spacing w:after="0" w:line="360" w:lineRule="auto"/>
        <w:contextualSpacing/>
        <w:jc w:val="right"/>
        <w:rPr>
          <w:rFonts w:ascii="Times New Roman" w:hAnsi="Times New Roman" w:cs="Times New Roman"/>
          <w:bCs/>
          <w:sz w:val="28"/>
          <w:szCs w:val="28"/>
        </w:rPr>
      </w:pPr>
      <w:r>
        <w:rPr>
          <w:rFonts w:ascii="Times New Roman" w:hAnsi="Times New Roman" w:cs="Times New Roman"/>
          <w:bCs/>
          <w:sz w:val="28"/>
          <w:szCs w:val="28"/>
        </w:rPr>
        <w:t>Приказом директора</w:t>
      </w:r>
      <w:r w:rsidR="00A041A3" w:rsidRPr="00A041A3">
        <w:rPr>
          <w:rFonts w:ascii="Times New Roman" w:hAnsi="Times New Roman" w:cs="Times New Roman"/>
          <w:bCs/>
          <w:sz w:val="28"/>
          <w:szCs w:val="28"/>
        </w:rPr>
        <w:t xml:space="preserve"> МКК «СФРП»</w:t>
      </w:r>
    </w:p>
    <w:p w14:paraId="4BF5E428" w14:textId="744639A1" w:rsidR="001966DE" w:rsidRPr="00A041A3" w:rsidRDefault="00EB58F0" w:rsidP="001966DE">
      <w:pPr>
        <w:spacing w:after="0" w:line="360" w:lineRule="auto"/>
        <w:contextualSpacing/>
        <w:jc w:val="right"/>
        <w:rPr>
          <w:rFonts w:ascii="Times New Roman" w:hAnsi="Times New Roman" w:cs="Times New Roman"/>
          <w:bCs/>
          <w:sz w:val="28"/>
          <w:szCs w:val="28"/>
        </w:rPr>
      </w:pPr>
      <w:r>
        <w:rPr>
          <w:rFonts w:ascii="Times New Roman" w:hAnsi="Times New Roman" w:cs="Times New Roman"/>
          <w:bCs/>
          <w:sz w:val="28"/>
          <w:szCs w:val="28"/>
        </w:rPr>
        <w:t xml:space="preserve"> от </w:t>
      </w:r>
      <w:r w:rsidR="007661C8" w:rsidRPr="007661C8">
        <w:rPr>
          <w:rFonts w:ascii="Times New Roman" w:hAnsi="Times New Roman" w:cs="Times New Roman"/>
          <w:bCs/>
          <w:sz w:val="28"/>
          <w:szCs w:val="28"/>
        </w:rPr>
        <w:t>1</w:t>
      </w:r>
      <w:r w:rsidR="007661C8" w:rsidRPr="0010280A">
        <w:rPr>
          <w:rFonts w:ascii="Times New Roman" w:hAnsi="Times New Roman" w:cs="Times New Roman"/>
          <w:bCs/>
          <w:sz w:val="28"/>
          <w:szCs w:val="28"/>
        </w:rPr>
        <w:t>0</w:t>
      </w:r>
      <w:r w:rsidR="00AE09D1">
        <w:rPr>
          <w:rFonts w:ascii="Times New Roman" w:hAnsi="Times New Roman" w:cs="Times New Roman"/>
          <w:bCs/>
          <w:sz w:val="28"/>
          <w:szCs w:val="28"/>
        </w:rPr>
        <w:t>.</w:t>
      </w:r>
      <w:r w:rsidR="001D499B">
        <w:rPr>
          <w:rFonts w:ascii="Times New Roman" w:hAnsi="Times New Roman" w:cs="Times New Roman"/>
          <w:bCs/>
          <w:sz w:val="28"/>
          <w:szCs w:val="28"/>
        </w:rPr>
        <w:t xml:space="preserve"> </w:t>
      </w:r>
      <w:r w:rsidR="007661C8" w:rsidRPr="0010280A">
        <w:rPr>
          <w:rFonts w:ascii="Times New Roman" w:hAnsi="Times New Roman" w:cs="Times New Roman"/>
          <w:bCs/>
          <w:sz w:val="28"/>
          <w:szCs w:val="28"/>
        </w:rPr>
        <w:t>01</w:t>
      </w:r>
      <w:r w:rsidR="00AE09D1">
        <w:rPr>
          <w:rFonts w:ascii="Times New Roman" w:hAnsi="Times New Roman" w:cs="Times New Roman"/>
          <w:bCs/>
          <w:sz w:val="28"/>
          <w:szCs w:val="28"/>
        </w:rPr>
        <w:t>.</w:t>
      </w:r>
      <w:r w:rsidR="00A041A3" w:rsidRPr="00A041A3">
        <w:rPr>
          <w:rFonts w:ascii="Times New Roman" w:hAnsi="Times New Roman" w:cs="Times New Roman"/>
          <w:bCs/>
          <w:sz w:val="28"/>
          <w:szCs w:val="28"/>
        </w:rPr>
        <w:t xml:space="preserve"> 20</w:t>
      </w:r>
      <w:r w:rsidR="001966DE">
        <w:rPr>
          <w:rFonts w:ascii="Times New Roman" w:hAnsi="Times New Roman" w:cs="Times New Roman"/>
          <w:bCs/>
          <w:sz w:val="28"/>
          <w:szCs w:val="28"/>
        </w:rPr>
        <w:t>2</w:t>
      </w:r>
      <w:r w:rsidR="007661C8" w:rsidRPr="0010280A">
        <w:rPr>
          <w:rFonts w:ascii="Times New Roman" w:hAnsi="Times New Roman" w:cs="Times New Roman"/>
          <w:bCs/>
          <w:sz w:val="28"/>
          <w:szCs w:val="28"/>
        </w:rPr>
        <w:t>3</w:t>
      </w:r>
      <w:r w:rsidR="00A041A3" w:rsidRPr="00A041A3">
        <w:rPr>
          <w:rFonts w:ascii="Times New Roman" w:hAnsi="Times New Roman" w:cs="Times New Roman"/>
          <w:bCs/>
          <w:sz w:val="28"/>
          <w:szCs w:val="28"/>
        </w:rPr>
        <w:t xml:space="preserve">г. </w:t>
      </w:r>
      <w:r>
        <w:rPr>
          <w:rFonts w:ascii="Times New Roman" w:hAnsi="Times New Roman" w:cs="Times New Roman"/>
          <w:bCs/>
          <w:sz w:val="28"/>
          <w:szCs w:val="28"/>
        </w:rPr>
        <w:t xml:space="preserve">№ </w:t>
      </w:r>
      <w:r w:rsidR="007661C8" w:rsidRPr="0010280A">
        <w:rPr>
          <w:rFonts w:ascii="Times New Roman" w:hAnsi="Times New Roman" w:cs="Times New Roman"/>
          <w:bCs/>
          <w:sz w:val="28"/>
          <w:szCs w:val="28"/>
        </w:rPr>
        <w:t>12</w:t>
      </w:r>
      <w:r w:rsidR="00AE09D1">
        <w:rPr>
          <w:rFonts w:ascii="Times New Roman" w:hAnsi="Times New Roman" w:cs="Times New Roman"/>
          <w:bCs/>
          <w:sz w:val="28"/>
          <w:szCs w:val="28"/>
        </w:rPr>
        <w:t xml:space="preserve"> </w:t>
      </w:r>
      <w:r w:rsidR="005C143F">
        <w:rPr>
          <w:rFonts w:ascii="Times New Roman" w:hAnsi="Times New Roman" w:cs="Times New Roman"/>
          <w:bCs/>
          <w:sz w:val="28"/>
          <w:szCs w:val="28"/>
        </w:rPr>
        <w:t>-</w:t>
      </w:r>
      <w:r w:rsidR="00AE09D1">
        <w:rPr>
          <w:rFonts w:ascii="Times New Roman" w:hAnsi="Times New Roman" w:cs="Times New Roman"/>
          <w:bCs/>
          <w:sz w:val="28"/>
          <w:szCs w:val="28"/>
        </w:rPr>
        <w:t xml:space="preserve"> </w:t>
      </w:r>
      <w:r w:rsidR="005C143F">
        <w:rPr>
          <w:rFonts w:ascii="Times New Roman" w:hAnsi="Times New Roman" w:cs="Times New Roman"/>
          <w:bCs/>
          <w:sz w:val="28"/>
          <w:szCs w:val="28"/>
        </w:rPr>
        <w:t>вн</w:t>
      </w:r>
    </w:p>
    <w:p w14:paraId="333EA27B" w14:textId="77777777" w:rsidR="00A041A3" w:rsidRPr="00A041A3" w:rsidRDefault="00A041A3" w:rsidP="00A041A3">
      <w:pPr>
        <w:spacing w:after="0" w:line="360" w:lineRule="auto"/>
        <w:contextualSpacing/>
        <w:jc w:val="right"/>
        <w:rPr>
          <w:rFonts w:ascii="Times New Roman" w:hAnsi="Times New Roman" w:cs="Times New Roman"/>
          <w:bCs/>
          <w:sz w:val="28"/>
          <w:szCs w:val="28"/>
        </w:rPr>
      </w:pPr>
    </w:p>
    <w:p w14:paraId="04EC1B42" w14:textId="77777777" w:rsidR="00A041A3" w:rsidRPr="00A041A3" w:rsidRDefault="00A041A3" w:rsidP="00A041A3">
      <w:pPr>
        <w:spacing w:after="0" w:line="360" w:lineRule="auto"/>
        <w:contextualSpacing/>
        <w:jc w:val="right"/>
        <w:rPr>
          <w:rFonts w:ascii="Times New Roman" w:hAnsi="Times New Roman" w:cs="Times New Roman"/>
          <w:bCs/>
          <w:sz w:val="28"/>
          <w:szCs w:val="28"/>
        </w:rPr>
      </w:pPr>
    </w:p>
    <w:p w14:paraId="55AE5600" w14:textId="77777777" w:rsidR="007661C8" w:rsidRDefault="007661C8" w:rsidP="00247394">
      <w:pPr>
        <w:jc w:val="center"/>
        <w:rPr>
          <w:rFonts w:ascii="Times New Roman" w:hAnsi="Times New Roman" w:cs="Times New Roman"/>
          <w:b/>
          <w:sz w:val="28"/>
          <w:szCs w:val="28"/>
        </w:rPr>
      </w:pPr>
    </w:p>
    <w:p w14:paraId="435439C6" w14:textId="77777777" w:rsidR="007661C8" w:rsidRDefault="007661C8" w:rsidP="00247394">
      <w:pPr>
        <w:jc w:val="center"/>
        <w:rPr>
          <w:rFonts w:ascii="Times New Roman" w:hAnsi="Times New Roman" w:cs="Times New Roman"/>
          <w:b/>
          <w:sz w:val="28"/>
          <w:szCs w:val="28"/>
        </w:rPr>
      </w:pPr>
    </w:p>
    <w:p w14:paraId="70DE6CE5" w14:textId="551C8CD9" w:rsidR="006B1054" w:rsidRDefault="006B1054" w:rsidP="00247394">
      <w:pPr>
        <w:jc w:val="center"/>
        <w:rPr>
          <w:rFonts w:ascii="Times New Roman" w:hAnsi="Times New Roman" w:cs="Times New Roman"/>
          <w:b/>
          <w:sz w:val="28"/>
          <w:szCs w:val="28"/>
        </w:rPr>
      </w:pPr>
      <w:r>
        <w:rPr>
          <w:rFonts w:ascii="Times New Roman" w:hAnsi="Times New Roman" w:cs="Times New Roman"/>
          <w:b/>
          <w:sz w:val="28"/>
          <w:szCs w:val="28"/>
        </w:rPr>
        <w:t>Порядок</w:t>
      </w:r>
    </w:p>
    <w:p w14:paraId="200476B1" w14:textId="77777777" w:rsidR="006B1054" w:rsidRDefault="00247394" w:rsidP="00247394">
      <w:pPr>
        <w:jc w:val="center"/>
        <w:rPr>
          <w:rFonts w:ascii="Times New Roman" w:hAnsi="Times New Roman" w:cs="Times New Roman"/>
          <w:b/>
          <w:sz w:val="28"/>
          <w:szCs w:val="28"/>
        </w:rPr>
      </w:pPr>
      <w:r w:rsidRPr="00247394">
        <w:rPr>
          <w:rFonts w:ascii="Times New Roman" w:hAnsi="Times New Roman" w:cs="Times New Roman"/>
          <w:b/>
          <w:sz w:val="28"/>
          <w:szCs w:val="28"/>
        </w:rPr>
        <w:t xml:space="preserve"> определени</w:t>
      </w:r>
      <w:r w:rsidR="006B1054">
        <w:rPr>
          <w:rFonts w:ascii="Times New Roman" w:hAnsi="Times New Roman" w:cs="Times New Roman"/>
          <w:b/>
          <w:sz w:val="28"/>
          <w:szCs w:val="28"/>
        </w:rPr>
        <w:t>я</w:t>
      </w:r>
      <w:r w:rsidRPr="00247394">
        <w:rPr>
          <w:rFonts w:ascii="Times New Roman" w:hAnsi="Times New Roman" w:cs="Times New Roman"/>
          <w:b/>
          <w:sz w:val="28"/>
          <w:szCs w:val="28"/>
        </w:rPr>
        <w:t xml:space="preserve"> стоимости поручительства</w:t>
      </w:r>
      <w:r w:rsidR="006B1054">
        <w:rPr>
          <w:rFonts w:ascii="Times New Roman" w:hAnsi="Times New Roman" w:cs="Times New Roman"/>
          <w:b/>
          <w:sz w:val="28"/>
          <w:szCs w:val="28"/>
        </w:rPr>
        <w:t xml:space="preserve">, </w:t>
      </w:r>
    </w:p>
    <w:p w14:paraId="664A348C" w14:textId="77777777" w:rsidR="006B1054" w:rsidRDefault="006B1054" w:rsidP="00247394">
      <w:pPr>
        <w:jc w:val="center"/>
        <w:rPr>
          <w:rFonts w:ascii="Times New Roman" w:hAnsi="Times New Roman" w:cs="Times New Roman"/>
          <w:b/>
          <w:sz w:val="28"/>
          <w:szCs w:val="28"/>
        </w:rPr>
      </w:pPr>
      <w:r>
        <w:rPr>
          <w:rFonts w:ascii="Times New Roman" w:hAnsi="Times New Roman" w:cs="Times New Roman"/>
          <w:b/>
          <w:sz w:val="28"/>
          <w:szCs w:val="28"/>
        </w:rPr>
        <w:t xml:space="preserve">выдаваемого микрокредитной компанией </w:t>
      </w:r>
    </w:p>
    <w:p w14:paraId="47CECD4E" w14:textId="77777777" w:rsidR="006B1054" w:rsidRDefault="006B1054" w:rsidP="00247394">
      <w:pPr>
        <w:jc w:val="center"/>
        <w:rPr>
          <w:rFonts w:ascii="Times New Roman" w:hAnsi="Times New Roman" w:cs="Times New Roman"/>
          <w:b/>
          <w:sz w:val="28"/>
          <w:szCs w:val="28"/>
        </w:rPr>
      </w:pPr>
      <w:r>
        <w:rPr>
          <w:rFonts w:ascii="Times New Roman" w:hAnsi="Times New Roman" w:cs="Times New Roman"/>
          <w:b/>
          <w:sz w:val="28"/>
          <w:szCs w:val="28"/>
        </w:rPr>
        <w:t xml:space="preserve">«Сахалинский </w:t>
      </w:r>
      <w:r w:rsidR="003B0F57">
        <w:rPr>
          <w:rFonts w:ascii="Times New Roman" w:hAnsi="Times New Roman" w:cs="Times New Roman"/>
          <w:b/>
          <w:sz w:val="28"/>
          <w:szCs w:val="28"/>
        </w:rPr>
        <w:t>Ф</w:t>
      </w:r>
      <w:r>
        <w:rPr>
          <w:rFonts w:ascii="Times New Roman" w:hAnsi="Times New Roman" w:cs="Times New Roman"/>
          <w:b/>
          <w:sz w:val="28"/>
          <w:szCs w:val="28"/>
        </w:rPr>
        <w:t>онд развития предпринимательства»</w:t>
      </w:r>
    </w:p>
    <w:p w14:paraId="63A6F922" w14:textId="77777777" w:rsidR="000D6070" w:rsidRDefault="000D6070" w:rsidP="00247394">
      <w:pPr>
        <w:jc w:val="center"/>
        <w:rPr>
          <w:rFonts w:ascii="Times New Roman" w:hAnsi="Times New Roman" w:cs="Times New Roman"/>
          <w:sz w:val="28"/>
          <w:szCs w:val="28"/>
        </w:rPr>
      </w:pPr>
    </w:p>
    <w:p w14:paraId="17B0785A" w14:textId="46791B80" w:rsidR="00336E62" w:rsidRDefault="00336E62" w:rsidP="00247394">
      <w:pPr>
        <w:jc w:val="center"/>
        <w:rPr>
          <w:rFonts w:ascii="Times New Roman" w:hAnsi="Times New Roman" w:cs="Times New Roman"/>
          <w:sz w:val="28"/>
          <w:szCs w:val="28"/>
        </w:rPr>
      </w:pPr>
    </w:p>
    <w:p w14:paraId="2F20DE3C" w14:textId="5DA0A414" w:rsidR="007661C8" w:rsidRDefault="007661C8" w:rsidP="00247394">
      <w:pPr>
        <w:jc w:val="center"/>
        <w:rPr>
          <w:rFonts w:ascii="Times New Roman" w:hAnsi="Times New Roman" w:cs="Times New Roman"/>
          <w:sz w:val="28"/>
          <w:szCs w:val="28"/>
        </w:rPr>
      </w:pPr>
    </w:p>
    <w:p w14:paraId="76C3798A" w14:textId="77777777" w:rsidR="007661C8" w:rsidRPr="000D6070" w:rsidRDefault="007661C8" w:rsidP="00247394">
      <w:pPr>
        <w:jc w:val="center"/>
        <w:rPr>
          <w:rFonts w:ascii="Times New Roman" w:hAnsi="Times New Roman" w:cs="Times New Roman"/>
          <w:sz w:val="28"/>
          <w:szCs w:val="28"/>
        </w:rPr>
      </w:pPr>
    </w:p>
    <w:p w14:paraId="6805D6DB" w14:textId="77777777" w:rsidR="00C848E8" w:rsidRPr="001E19D6" w:rsidRDefault="00F21076" w:rsidP="001E19D6">
      <w:pPr>
        <w:pStyle w:val="ConsPlusNormal"/>
        <w:widowControl/>
        <w:spacing w:line="360" w:lineRule="auto"/>
        <w:ind w:firstLine="709"/>
        <w:contextualSpacing/>
        <w:jc w:val="both"/>
        <w:outlineLvl w:val="2"/>
        <w:rPr>
          <w:rFonts w:ascii="Times New Roman" w:hAnsi="Times New Roman" w:cs="Times New Roman"/>
          <w:sz w:val="28"/>
          <w:szCs w:val="28"/>
        </w:rPr>
      </w:pPr>
      <w:r w:rsidRPr="001E19D6">
        <w:rPr>
          <w:rFonts w:ascii="Times New Roman" w:hAnsi="Times New Roman" w:cs="Times New Roman"/>
          <w:sz w:val="28"/>
          <w:szCs w:val="28"/>
        </w:rPr>
        <w:t xml:space="preserve">1. </w:t>
      </w:r>
      <w:r w:rsidR="00C848E8" w:rsidRPr="001E19D6">
        <w:rPr>
          <w:rFonts w:ascii="Times New Roman" w:hAnsi="Times New Roman" w:cs="Times New Roman"/>
          <w:sz w:val="28"/>
          <w:szCs w:val="28"/>
        </w:rPr>
        <w:t xml:space="preserve">Настоящий  Порядок определения стоимости поручительства, выдаваемого микрокредитной компанией «Сахалинский Фонд развития </w:t>
      </w:r>
      <w:r w:rsidR="00C848E8" w:rsidRPr="00D65560">
        <w:rPr>
          <w:rFonts w:ascii="Times New Roman" w:hAnsi="Times New Roman" w:cs="Times New Roman"/>
          <w:sz w:val="28"/>
          <w:szCs w:val="28"/>
        </w:rPr>
        <w:t xml:space="preserve">предпринимательства»  (далее - Порядок) определяет условия и порядок </w:t>
      </w:r>
      <w:r w:rsidR="001F6CBF" w:rsidRPr="00D65560">
        <w:rPr>
          <w:rFonts w:ascii="Times New Roman" w:hAnsi="Times New Roman" w:cs="Times New Roman"/>
          <w:sz w:val="28"/>
          <w:szCs w:val="28"/>
        </w:rPr>
        <w:t xml:space="preserve">оплаты </w:t>
      </w:r>
      <w:r w:rsidR="00C848E8" w:rsidRPr="00D65560">
        <w:rPr>
          <w:rFonts w:ascii="Times New Roman" w:hAnsi="Times New Roman" w:cs="Times New Roman"/>
          <w:sz w:val="28"/>
          <w:szCs w:val="28"/>
        </w:rPr>
        <w:t>юридическим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лицам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и индивидуальным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предпринимателям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отнесенны</w:t>
      </w:r>
      <w:r w:rsidR="00D65560" w:rsidRPr="00D65560">
        <w:rPr>
          <w:rFonts w:ascii="Times New Roman" w:hAnsi="Times New Roman" w:cs="Times New Roman"/>
          <w:sz w:val="28"/>
          <w:szCs w:val="28"/>
        </w:rPr>
        <w:t>ми</w:t>
      </w:r>
      <w:r w:rsidR="00C848E8" w:rsidRPr="00D65560">
        <w:rPr>
          <w:rFonts w:ascii="Times New Roman" w:hAnsi="Times New Roman" w:cs="Times New Roman"/>
          <w:sz w:val="28"/>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юридическим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лицам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и индивидуальным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предпринимателям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включенным</w:t>
      </w:r>
      <w:r w:rsidR="00D65560" w:rsidRPr="00D65560">
        <w:rPr>
          <w:rFonts w:ascii="Times New Roman" w:hAnsi="Times New Roman" w:cs="Times New Roman"/>
          <w:sz w:val="28"/>
          <w:szCs w:val="28"/>
        </w:rPr>
        <w:t>и</w:t>
      </w:r>
      <w:r w:rsidR="00C848E8" w:rsidRPr="00D65560">
        <w:rPr>
          <w:rFonts w:ascii="Times New Roman" w:hAnsi="Times New Roman" w:cs="Times New Roman"/>
          <w:sz w:val="28"/>
          <w:szCs w:val="28"/>
        </w:rPr>
        <w:t xml:space="preserve"> в перечень организаций, образующих</w:t>
      </w:r>
      <w:r w:rsidR="00C848E8" w:rsidRPr="001E19D6">
        <w:rPr>
          <w:rFonts w:ascii="Times New Roman" w:hAnsi="Times New Roman" w:cs="Times New Roman"/>
          <w:sz w:val="28"/>
          <w:szCs w:val="28"/>
        </w:rPr>
        <w:t xml:space="preserve">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r w:rsidR="0051726F" w:rsidRPr="001E19D6">
        <w:rPr>
          <w:rFonts w:ascii="Times New Roman" w:hAnsi="Times New Roman" w:cs="Times New Roman"/>
          <w:sz w:val="28"/>
          <w:szCs w:val="28"/>
        </w:rPr>
        <w:t xml:space="preserve">, </w:t>
      </w:r>
      <w:r w:rsidR="00CE7A91" w:rsidRPr="00CE7A91">
        <w:rPr>
          <w:rFonts w:ascii="Times New Roman" w:hAnsi="Times New Roman" w:cs="Times New Roman"/>
          <w:sz w:val="28"/>
          <w:szCs w:val="28"/>
        </w:rPr>
        <w:t>а также физически</w:t>
      </w:r>
      <w:r w:rsidR="00CE7A91">
        <w:rPr>
          <w:rFonts w:ascii="Times New Roman" w:hAnsi="Times New Roman" w:cs="Times New Roman"/>
          <w:sz w:val="28"/>
          <w:szCs w:val="28"/>
        </w:rPr>
        <w:t>ми</w:t>
      </w:r>
      <w:r w:rsidR="00CE7A91" w:rsidRPr="00CE7A91">
        <w:rPr>
          <w:rFonts w:ascii="Times New Roman" w:hAnsi="Times New Roman" w:cs="Times New Roman"/>
          <w:sz w:val="28"/>
          <w:szCs w:val="28"/>
        </w:rPr>
        <w:t xml:space="preserve"> лиц</w:t>
      </w:r>
      <w:r w:rsidR="00CE7A91">
        <w:rPr>
          <w:rFonts w:ascii="Times New Roman" w:hAnsi="Times New Roman" w:cs="Times New Roman"/>
          <w:sz w:val="28"/>
          <w:szCs w:val="28"/>
        </w:rPr>
        <w:t>ами</w:t>
      </w:r>
      <w:r w:rsidR="00CE7A91" w:rsidRPr="00CE7A91">
        <w:rPr>
          <w:rFonts w:ascii="Times New Roman" w:hAnsi="Times New Roman" w:cs="Times New Roman"/>
          <w:sz w:val="28"/>
          <w:szCs w:val="28"/>
        </w:rPr>
        <w:t>, применяющи</w:t>
      </w:r>
      <w:r w:rsidR="00CE7A91">
        <w:rPr>
          <w:rFonts w:ascii="Times New Roman" w:hAnsi="Times New Roman" w:cs="Times New Roman"/>
          <w:sz w:val="28"/>
          <w:szCs w:val="28"/>
        </w:rPr>
        <w:t>ми</w:t>
      </w:r>
      <w:r w:rsidR="00CE7A91" w:rsidRPr="00CE7A91">
        <w:rPr>
          <w:rFonts w:ascii="Times New Roman" w:hAnsi="Times New Roman" w:cs="Times New Roman"/>
          <w:sz w:val="28"/>
          <w:szCs w:val="28"/>
        </w:rPr>
        <w:t xml:space="preserve"> специальный налого</w:t>
      </w:r>
      <w:r w:rsidR="00CE7A91" w:rsidRPr="00CE7A91">
        <w:rPr>
          <w:rFonts w:ascii="Times New Roman" w:hAnsi="Times New Roman" w:cs="Times New Roman"/>
          <w:sz w:val="28"/>
          <w:szCs w:val="28"/>
        </w:rPr>
        <w:lastRenderedPageBreak/>
        <w:t>вый режим «Налог на профессиональный доход»</w:t>
      </w:r>
      <w:r w:rsidR="00CE7A91">
        <w:rPr>
          <w:rFonts w:ascii="Times New Roman" w:hAnsi="Times New Roman" w:cs="Times New Roman"/>
          <w:sz w:val="28"/>
          <w:szCs w:val="28"/>
        </w:rPr>
        <w:t xml:space="preserve">, </w:t>
      </w:r>
      <w:r w:rsidRPr="001E19D6">
        <w:rPr>
          <w:rFonts w:ascii="Times New Roman" w:hAnsi="Times New Roman" w:cs="Times New Roman"/>
          <w:sz w:val="28"/>
          <w:szCs w:val="28"/>
        </w:rPr>
        <w:t>за полученное поручительство</w:t>
      </w:r>
      <w:r w:rsidR="00C848E8" w:rsidRPr="001E19D6">
        <w:rPr>
          <w:rFonts w:ascii="Times New Roman" w:hAnsi="Times New Roman" w:cs="Times New Roman"/>
          <w:sz w:val="28"/>
          <w:szCs w:val="28"/>
        </w:rPr>
        <w:t xml:space="preserve"> в качестве обеспечения по кредитным договорам/договорам финансовой аренды (лизинга)/договоров о предоставлении</w:t>
      </w:r>
      <w:r w:rsidR="00D65560">
        <w:rPr>
          <w:rFonts w:ascii="Times New Roman" w:hAnsi="Times New Roman" w:cs="Times New Roman"/>
          <w:sz w:val="28"/>
          <w:szCs w:val="28"/>
        </w:rPr>
        <w:t xml:space="preserve"> банковской гарантии</w:t>
      </w:r>
      <w:r w:rsidR="00C848E8" w:rsidRPr="00D65560">
        <w:rPr>
          <w:rFonts w:ascii="Times New Roman" w:hAnsi="Times New Roman" w:cs="Times New Roman"/>
          <w:sz w:val="28"/>
          <w:szCs w:val="28"/>
        </w:rPr>
        <w:t>.</w:t>
      </w:r>
    </w:p>
    <w:p w14:paraId="4310784F" w14:textId="77777777" w:rsidR="00F21076" w:rsidRPr="001E19D6" w:rsidRDefault="00F21076" w:rsidP="001E19D6">
      <w:pPr>
        <w:pStyle w:val="ConsPlusNormal"/>
        <w:widowControl/>
        <w:spacing w:line="360" w:lineRule="auto"/>
        <w:ind w:firstLine="709"/>
        <w:contextualSpacing/>
        <w:jc w:val="both"/>
        <w:rPr>
          <w:rFonts w:ascii="Times New Roman" w:hAnsi="Times New Roman" w:cs="Times New Roman"/>
          <w:sz w:val="28"/>
          <w:szCs w:val="28"/>
        </w:rPr>
      </w:pPr>
      <w:r w:rsidRPr="001E19D6">
        <w:rPr>
          <w:rFonts w:ascii="Times New Roman" w:hAnsi="Times New Roman" w:cs="Times New Roman"/>
          <w:sz w:val="28"/>
          <w:szCs w:val="28"/>
        </w:rPr>
        <w:t>2. В настоящем Порядке используются следующие понятия:</w:t>
      </w:r>
    </w:p>
    <w:p w14:paraId="69E445FD" w14:textId="77777777" w:rsidR="00F21076" w:rsidRPr="001E19D6" w:rsidRDefault="00F21076" w:rsidP="001E19D6">
      <w:pPr>
        <w:pStyle w:val="ConsPlusNormal"/>
        <w:widowControl/>
        <w:spacing w:line="360" w:lineRule="auto"/>
        <w:ind w:firstLine="709"/>
        <w:contextualSpacing/>
        <w:jc w:val="both"/>
        <w:outlineLvl w:val="2"/>
        <w:rPr>
          <w:rFonts w:ascii="Times New Roman" w:hAnsi="Times New Roman" w:cs="Times New Roman"/>
          <w:sz w:val="28"/>
          <w:szCs w:val="28"/>
        </w:rPr>
      </w:pPr>
      <w:r w:rsidRPr="001E19D6">
        <w:rPr>
          <w:rFonts w:ascii="Times New Roman" w:hAnsi="Times New Roman" w:cs="Times New Roman"/>
          <w:b/>
          <w:i/>
          <w:sz w:val="28"/>
          <w:szCs w:val="28"/>
        </w:rPr>
        <w:t>«Фонд»</w:t>
      </w:r>
      <w:r w:rsidRPr="001E19D6">
        <w:rPr>
          <w:rFonts w:ascii="Times New Roman" w:hAnsi="Times New Roman" w:cs="Times New Roman"/>
          <w:sz w:val="28"/>
          <w:szCs w:val="28"/>
        </w:rPr>
        <w:t xml:space="preserve"> - микрокредитная компания «Сахалинский Фонд развития предпринимательства»;</w:t>
      </w:r>
    </w:p>
    <w:p w14:paraId="755DEC33" w14:textId="77777777" w:rsidR="00CE7A91" w:rsidRPr="001E19D6" w:rsidRDefault="000D6E2B" w:rsidP="00F3094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00CE7A91">
        <w:rPr>
          <w:rFonts w:ascii="Times New Roman" w:hAnsi="Times New Roman" w:cs="Times New Roman"/>
          <w:b/>
          <w:i/>
          <w:color w:val="000000"/>
          <w:sz w:val="28"/>
          <w:szCs w:val="28"/>
        </w:rPr>
        <w:t>«</w:t>
      </w:r>
      <w:r w:rsidR="00CE7A91" w:rsidRPr="00CE7A91">
        <w:rPr>
          <w:rFonts w:ascii="Times New Roman" w:hAnsi="Times New Roman" w:cs="Times New Roman"/>
          <w:b/>
          <w:i/>
          <w:color w:val="000000"/>
          <w:sz w:val="28"/>
          <w:szCs w:val="28"/>
        </w:rPr>
        <w:t>Субъект малого или среднего предпринимательства</w:t>
      </w:r>
      <w:r w:rsidR="00CE7A91">
        <w:rPr>
          <w:rFonts w:ascii="Times New Roman" w:hAnsi="Times New Roman" w:cs="Times New Roman"/>
          <w:b/>
          <w:i/>
          <w:color w:val="000000"/>
          <w:sz w:val="28"/>
          <w:szCs w:val="28"/>
        </w:rPr>
        <w:t>»</w:t>
      </w:r>
      <w:r w:rsidR="00CE7A91" w:rsidRPr="00CE7A91">
        <w:rPr>
          <w:rFonts w:ascii="Times New Roman" w:hAnsi="Times New Roman" w:cs="Times New Roman"/>
          <w:color w:val="000000"/>
          <w:sz w:val="28"/>
          <w:szCs w:val="28"/>
        </w:rPr>
        <w:t xml:space="preserve"> - юридические лица и индивидуальные предприниматели, зарегистрированных на территории Сахалинской области, отнесенные к субъектам малого и сред-него предпринимательства в соответств</w:t>
      </w:r>
      <w:r w:rsidR="00CE7A91">
        <w:rPr>
          <w:rFonts w:ascii="Times New Roman" w:hAnsi="Times New Roman" w:cs="Times New Roman"/>
          <w:color w:val="000000"/>
          <w:sz w:val="28"/>
          <w:szCs w:val="28"/>
        </w:rPr>
        <w:t>ии с требованиями статьи 4 Феде</w:t>
      </w:r>
      <w:r w:rsidR="00CE7A91" w:rsidRPr="00CE7A91">
        <w:rPr>
          <w:rFonts w:ascii="Times New Roman" w:hAnsi="Times New Roman" w:cs="Times New Roman"/>
          <w:color w:val="000000"/>
          <w:sz w:val="28"/>
          <w:szCs w:val="28"/>
        </w:rPr>
        <w:t>рального закона от 24.07.2007 № 209-ФЗ «О развитии малого и среднего предпринимательства в Российской Федерации», а также юридические лица и индивидуальные предприниматели, включенные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p>
    <w:p w14:paraId="2F3B52F2" w14:textId="106DA586" w:rsidR="00247394" w:rsidRPr="001E19D6" w:rsidRDefault="00F21076" w:rsidP="001E19D6">
      <w:pPr>
        <w:spacing w:after="0" w:line="360" w:lineRule="auto"/>
        <w:ind w:firstLine="709"/>
        <w:contextualSpacing/>
        <w:jc w:val="both"/>
        <w:rPr>
          <w:rFonts w:ascii="Times New Roman" w:hAnsi="Times New Roman" w:cs="Times New Roman"/>
          <w:sz w:val="28"/>
          <w:szCs w:val="28"/>
        </w:rPr>
      </w:pPr>
      <w:r w:rsidRPr="001E19D6">
        <w:rPr>
          <w:rFonts w:ascii="Times New Roman" w:hAnsi="Times New Roman" w:cs="Times New Roman"/>
          <w:sz w:val="28"/>
          <w:szCs w:val="28"/>
        </w:rPr>
        <w:t>3</w:t>
      </w:r>
      <w:r w:rsidR="00247394" w:rsidRPr="001E19D6">
        <w:rPr>
          <w:rFonts w:ascii="Times New Roman" w:hAnsi="Times New Roman" w:cs="Times New Roman"/>
          <w:sz w:val="28"/>
          <w:szCs w:val="28"/>
        </w:rPr>
        <w:t>. Стоимость поручительства устанавливается в процентах годовых на первоначальную сумму поручительства</w:t>
      </w:r>
      <w:r w:rsidR="0010280A">
        <w:rPr>
          <w:rFonts w:ascii="Times New Roman" w:hAnsi="Times New Roman" w:cs="Times New Roman"/>
          <w:sz w:val="28"/>
          <w:szCs w:val="28"/>
        </w:rPr>
        <w:t xml:space="preserve"> </w:t>
      </w:r>
      <w:r w:rsidR="00247394" w:rsidRPr="001E19D6">
        <w:rPr>
          <w:rFonts w:ascii="Times New Roman" w:hAnsi="Times New Roman" w:cs="Times New Roman"/>
          <w:sz w:val="28"/>
          <w:szCs w:val="28"/>
        </w:rPr>
        <w:t>и рассчитывается по формуле:</w:t>
      </w:r>
    </w:p>
    <w:p w14:paraId="11E9CF7B" w14:textId="77777777" w:rsidR="00247394" w:rsidRPr="001E19D6" w:rsidRDefault="00CB74C0" w:rsidP="001E19D6">
      <w:pPr>
        <w:tabs>
          <w:tab w:val="left" w:pos="1168"/>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7394" w:rsidRPr="001E19D6">
        <w:rPr>
          <w:rFonts w:ascii="Times New Roman" w:hAnsi="Times New Roman" w:cs="Times New Roman"/>
          <w:sz w:val="28"/>
          <w:szCs w:val="28"/>
          <w:lang w:val="en-US"/>
        </w:rPr>
        <w:t>Cr</w:t>
      </w:r>
      <w:r w:rsidR="00247394" w:rsidRPr="001E19D6">
        <w:rPr>
          <w:rFonts w:ascii="Times New Roman" w:hAnsi="Times New Roman" w:cs="Times New Roman"/>
          <w:sz w:val="28"/>
          <w:szCs w:val="28"/>
        </w:rPr>
        <w:t xml:space="preserve"> = </w:t>
      </w:r>
      <w:r w:rsidR="00247394" w:rsidRPr="001E19D6">
        <w:rPr>
          <w:rFonts w:ascii="Times New Roman" w:hAnsi="Times New Roman" w:cs="Times New Roman"/>
          <w:position w:val="-28"/>
          <w:sz w:val="28"/>
          <w:szCs w:val="28"/>
          <w:lang w:val="en-US"/>
        </w:rPr>
        <w:object w:dxaOrig="1520" w:dyaOrig="660" w14:anchorId="632AD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pt" o:ole="">
            <v:imagedata r:id="rId8" o:title=""/>
          </v:shape>
          <o:OLEObject Type="Embed" ProgID="Equation.3" ShapeID="_x0000_i1025" DrawAspect="Content" ObjectID="_1734941212" r:id="rId9"/>
        </w:object>
      </w:r>
      <w:bookmarkStart w:id="0" w:name="_GoBack"/>
      <w:bookmarkEnd w:id="0"/>
    </w:p>
    <w:p w14:paraId="51C952B0" w14:textId="77777777" w:rsidR="00247394" w:rsidRPr="001E19D6" w:rsidRDefault="00CB74C0" w:rsidP="001E19D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7394" w:rsidRPr="001E19D6">
        <w:rPr>
          <w:rFonts w:ascii="Times New Roman" w:hAnsi="Times New Roman" w:cs="Times New Roman"/>
          <w:sz w:val="28"/>
          <w:szCs w:val="28"/>
        </w:rPr>
        <w:t>где</w:t>
      </w:r>
    </w:p>
    <w:p w14:paraId="3375FBD6" w14:textId="77777777" w:rsidR="00247394" w:rsidRPr="001E19D6"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t>С</w:t>
      </w:r>
      <w:r w:rsidR="00EA669A" w:rsidRPr="001E19D6">
        <w:rPr>
          <w:rFonts w:ascii="Times New Roman" w:hAnsi="Times New Roman" w:cs="Times New Roman"/>
          <w:sz w:val="28"/>
          <w:szCs w:val="28"/>
          <w:lang w:val="en-US"/>
        </w:rPr>
        <w:t>r</w:t>
      </w:r>
      <w:r w:rsidRPr="001E19D6">
        <w:rPr>
          <w:rFonts w:ascii="Times New Roman" w:hAnsi="Times New Roman" w:cs="Times New Roman"/>
          <w:b/>
          <w:sz w:val="28"/>
          <w:szCs w:val="28"/>
        </w:rPr>
        <w:t xml:space="preserve"> - </w:t>
      </w:r>
      <w:r w:rsidRPr="001E19D6">
        <w:rPr>
          <w:rFonts w:ascii="Times New Roman" w:hAnsi="Times New Roman" w:cs="Times New Roman"/>
          <w:sz w:val="28"/>
          <w:szCs w:val="28"/>
        </w:rPr>
        <w:t xml:space="preserve"> </w:t>
      </w:r>
      <w:r w:rsidR="0055706D">
        <w:rPr>
          <w:rFonts w:ascii="Times New Roman" w:hAnsi="Times New Roman" w:cs="Times New Roman"/>
          <w:sz w:val="28"/>
          <w:szCs w:val="28"/>
        </w:rPr>
        <w:t xml:space="preserve">размер вознаграждения за </w:t>
      </w:r>
      <w:r w:rsidRPr="001E19D6">
        <w:rPr>
          <w:rFonts w:ascii="Times New Roman" w:hAnsi="Times New Roman" w:cs="Times New Roman"/>
          <w:sz w:val="28"/>
          <w:szCs w:val="28"/>
        </w:rPr>
        <w:t>предоставляемо</w:t>
      </w:r>
      <w:r w:rsidR="0055706D">
        <w:rPr>
          <w:rFonts w:ascii="Times New Roman" w:hAnsi="Times New Roman" w:cs="Times New Roman"/>
          <w:sz w:val="28"/>
          <w:szCs w:val="28"/>
        </w:rPr>
        <w:t>е</w:t>
      </w:r>
      <w:r w:rsidRPr="001E19D6">
        <w:rPr>
          <w:rFonts w:ascii="Times New Roman" w:hAnsi="Times New Roman" w:cs="Times New Roman"/>
          <w:sz w:val="28"/>
          <w:szCs w:val="28"/>
        </w:rPr>
        <w:t xml:space="preserve"> поручительств</w:t>
      </w:r>
      <w:r w:rsidR="0055706D">
        <w:rPr>
          <w:rFonts w:ascii="Times New Roman" w:hAnsi="Times New Roman" w:cs="Times New Roman"/>
          <w:sz w:val="28"/>
          <w:szCs w:val="28"/>
        </w:rPr>
        <w:t>о</w:t>
      </w:r>
      <w:r w:rsidRPr="001E19D6">
        <w:rPr>
          <w:rFonts w:ascii="Times New Roman" w:hAnsi="Times New Roman" w:cs="Times New Roman"/>
          <w:sz w:val="28"/>
          <w:szCs w:val="28"/>
        </w:rPr>
        <w:t>;</w:t>
      </w:r>
    </w:p>
    <w:p w14:paraId="504B08AC" w14:textId="77777777" w:rsidR="00247394" w:rsidRPr="001E19D6"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r>
      <w:r w:rsidR="00EA669A" w:rsidRPr="001E19D6">
        <w:rPr>
          <w:rFonts w:ascii="Times New Roman" w:hAnsi="Times New Roman" w:cs="Times New Roman"/>
          <w:sz w:val="28"/>
          <w:szCs w:val="28"/>
        </w:rPr>
        <w:t>Рr</w:t>
      </w:r>
      <w:r w:rsidRPr="001E19D6">
        <w:rPr>
          <w:rFonts w:ascii="Times New Roman" w:hAnsi="Times New Roman" w:cs="Times New Roman"/>
          <w:sz w:val="28"/>
          <w:szCs w:val="28"/>
        </w:rPr>
        <w:t xml:space="preserve"> – сумма поручительства;</w:t>
      </w:r>
    </w:p>
    <w:p w14:paraId="699896B5" w14:textId="77777777" w:rsidR="00247394"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r>
      <w:r w:rsidRPr="001E19D6">
        <w:rPr>
          <w:rFonts w:ascii="Times New Roman" w:hAnsi="Times New Roman" w:cs="Times New Roman"/>
          <w:sz w:val="28"/>
          <w:szCs w:val="28"/>
          <w:lang w:val="en-US"/>
        </w:rPr>
        <w:t>R</w:t>
      </w:r>
      <w:r w:rsidR="000A58E6">
        <w:rPr>
          <w:rFonts w:ascii="Times New Roman" w:hAnsi="Times New Roman" w:cs="Times New Roman"/>
          <w:sz w:val="28"/>
          <w:szCs w:val="28"/>
        </w:rPr>
        <w:t xml:space="preserve">   – ставка вознаграждения:</w:t>
      </w:r>
    </w:p>
    <w:p w14:paraId="1DDA90FF" w14:textId="5B26866E" w:rsidR="000A58E6" w:rsidRDefault="000A58E6" w:rsidP="000A58E6">
      <w:pPr>
        <w:pStyle w:val="a4"/>
        <w:spacing w:line="360" w:lineRule="auto"/>
        <w:ind w:firstLine="709"/>
        <w:contextualSpacing/>
        <w:rPr>
          <w:color w:val="000000"/>
          <w:szCs w:val="28"/>
        </w:rPr>
      </w:pPr>
      <w:r>
        <w:rPr>
          <w:szCs w:val="28"/>
        </w:rPr>
        <w:t>Ставка</w:t>
      </w:r>
      <w:r w:rsidRPr="001E19D6">
        <w:rPr>
          <w:color w:val="000000"/>
          <w:szCs w:val="28"/>
        </w:rPr>
        <w:t xml:space="preserve"> вознаграждения за предоставление Поручительства определяется в зависимости от вида </w:t>
      </w:r>
      <w:r w:rsidRPr="007E2DC9">
        <w:rPr>
          <w:color w:val="000000"/>
          <w:szCs w:val="28"/>
        </w:rPr>
        <w:t>деятельности</w:t>
      </w:r>
      <w:r w:rsidR="00D65560" w:rsidRPr="007E2DC9">
        <w:rPr>
          <w:color w:val="000000"/>
          <w:szCs w:val="28"/>
        </w:rPr>
        <w:t xml:space="preserve"> и срока </w:t>
      </w:r>
      <w:r w:rsidR="00360891" w:rsidRPr="007E2DC9">
        <w:rPr>
          <w:szCs w:val="28"/>
        </w:rPr>
        <w:t>договора</w:t>
      </w:r>
      <w:r w:rsidR="001143D4" w:rsidRPr="007E2DC9">
        <w:rPr>
          <w:szCs w:val="28"/>
        </w:rPr>
        <w:t xml:space="preserve"> поручительства</w:t>
      </w:r>
      <w:r w:rsidRPr="007E2DC9">
        <w:rPr>
          <w:color w:val="000000"/>
          <w:szCs w:val="28"/>
        </w:rPr>
        <w:t>:</w:t>
      </w:r>
    </w:p>
    <w:p w14:paraId="64F9480C" w14:textId="77777777" w:rsidR="00A041A3" w:rsidRPr="001E19D6" w:rsidRDefault="00A041A3" w:rsidP="000A58E6">
      <w:pPr>
        <w:pStyle w:val="a4"/>
        <w:spacing w:line="360" w:lineRule="auto"/>
        <w:ind w:firstLine="709"/>
        <w:contextualSpacing/>
        <w:rPr>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80"/>
        <w:gridCol w:w="2135"/>
        <w:gridCol w:w="2069"/>
      </w:tblGrid>
      <w:tr w:rsidR="00FA0781" w:rsidRPr="001B6A15" w14:paraId="2BCB4BE2" w14:textId="7DB29675" w:rsidTr="001D499B">
        <w:tc>
          <w:tcPr>
            <w:tcW w:w="2830" w:type="dxa"/>
            <w:vMerge w:val="restart"/>
          </w:tcPr>
          <w:p w14:paraId="4A4DE427" w14:textId="77777777" w:rsidR="00FA0781" w:rsidRPr="001B6A15" w:rsidRDefault="00FA0781" w:rsidP="00EF6585">
            <w:pPr>
              <w:pStyle w:val="a4"/>
              <w:spacing w:line="360" w:lineRule="auto"/>
              <w:contextualSpacing/>
              <w:rPr>
                <w:color w:val="000000"/>
                <w:szCs w:val="28"/>
              </w:rPr>
            </w:pPr>
            <w:r w:rsidRPr="001B6A15">
              <w:rPr>
                <w:color w:val="000000"/>
                <w:szCs w:val="28"/>
              </w:rPr>
              <w:t xml:space="preserve">Срок запрашиваемого поручительства </w:t>
            </w:r>
          </w:p>
        </w:tc>
        <w:tc>
          <w:tcPr>
            <w:tcW w:w="6684" w:type="dxa"/>
            <w:gridSpan w:val="3"/>
          </w:tcPr>
          <w:p w14:paraId="4742FA58" w14:textId="38598888" w:rsidR="00FA0781" w:rsidRPr="001B6A15" w:rsidRDefault="00FA0781" w:rsidP="00AE6368">
            <w:pPr>
              <w:pStyle w:val="a4"/>
              <w:spacing w:line="360" w:lineRule="auto"/>
              <w:contextualSpacing/>
              <w:rPr>
                <w:color w:val="000000"/>
                <w:szCs w:val="28"/>
              </w:rPr>
            </w:pPr>
            <w:r w:rsidRPr="001B6A15">
              <w:rPr>
                <w:color w:val="000000"/>
                <w:szCs w:val="28"/>
              </w:rPr>
              <w:t>Ставка вознаграждения, в % годовых</w:t>
            </w:r>
          </w:p>
        </w:tc>
      </w:tr>
      <w:tr w:rsidR="00FA0781" w:rsidRPr="001B6A15" w14:paraId="4834887B" w14:textId="6F8AD4E9" w:rsidTr="001D499B">
        <w:tc>
          <w:tcPr>
            <w:tcW w:w="2830" w:type="dxa"/>
            <w:vMerge/>
          </w:tcPr>
          <w:p w14:paraId="312AE602" w14:textId="77777777" w:rsidR="00FA0781" w:rsidRPr="001B6A15" w:rsidRDefault="00FA0781" w:rsidP="000A58E6">
            <w:pPr>
              <w:pStyle w:val="a4"/>
              <w:spacing w:line="360" w:lineRule="auto"/>
              <w:contextualSpacing/>
              <w:rPr>
                <w:color w:val="000000"/>
                <w:szCs w:val="28"/>
              </w:rPr>
            </w:pPr>
          </w:p>
        </w:tc>
        <w:tc>
          <w:tcPr>
            <w:tcW w:w="2480" w:type="dxa"/>
          </w:tcPr>
          <w:p w14:paraId="55C6AA73" w14:textId="77777777" w:rsidR="00FA0781" w:rsidRPr="001B6A15" w:rsidRDefault="00FA0781" w:rsidP="000A58E6">
            <w:pPr>
              <w:pStyle w:val="a4"/>
              <w:spacing w:line="360" w:lineRule="auto"/>
              <w:contextualSpacing/>
              <w:rPr>
                <w:color w:val="000000"/>
                <w:szCs w:val="28"/>
              </w:rPr>
            </w:pPr>
            <w:r>
              <w:rPr>
                <w:color w:val="000000"/>
                <w:szCs w:val="28"/>
              </w:rPr>
              <w:t>Все виды деятельности, за исключением оптовой и розничной торговли</w:t>
            </w:r>
          </w:p>
        </w:tc>
        <w:tc>
          <w:tcPr>
            <w:tcW w:w="2135" w:type="dxa"/>
          </w:tcPr>
          <w:p w14:paraId="4185E1CF" w14:textId="77777777" w:rsidR="00FA0781" w:rsidRPr="001B6A15" w:rsidRDefault="00FA0781" w:rsidP="000D6E2B">
            <w:pPr>
              <w:pStyle w:val="a4"/>
              <w:spacing w:line="360" w:lineRule="auto"/>
              <w:contextualSpacing/>
              <w:rPr>
                <w:color w:val="000000"/>
                <w:szCs w:val="28"/>
              </w:rPr>
            </w:pPr>
            <w:r>
              <w:rPr>
                <w:color w:val="000000"/>
                <w:szCs w:val="28"/>
              </w:rPr>
              <w:t>Д</w:t>
            </w:r>
            <w:r w:rsidRPr="001B6A15">
              <w:rPr>
                <w:color w:val="000000"/>
                <w:szCs w:val="28"/>
              </w:rPr>
              <w:t>еятельност</w:t>
            </w:r>
            <w:r>
              <w:rPr>
                <w:color w:val="000000"/>
                <w:szCs w:val="28"/>
              </w:rPr>
              <w:t>ь</w:t>
            </w:r>
            <w:r w:rsidRPr="000D6E2B">
              <w:rPr>
                <w:rFonts w:asciiTheme="minorHAnsi" w:eastAsiaTheme="minorHAnsi" w:hAnsiTheme="minorHAnsi" w:cstheme="minorBidi"/>
                <w:color w:val="000000"/>
                <w:sz w:val="22"/>
                <w:szCs w:val="28"/>
                <w:lang w:eastAsia="en-US"/>
              </w:rPr>
              <w:t xml:space="preserve"> </w:t>
            </w:r>
            <w:r w:rsidRPr="000D6E2B">
              <w:rPr>
                <w:color w:val="000000"/>
                <w:szCs w:val="28"/>
              </w:rPr>
              <w:t>оптовой и розничной торговли</w:t>
            </w:r>
          </w:p>
        </w:tc>
        <w:tc>
          <w:tcPr>
            <w:tcW w:w="2069" w:type="dxa"/>
          </w:tcPr>
          <w:p w14:paraId="3C16F1C5" w14:textId="545CFD34" w:rsidR="00FA0781" w:rsidRDefault="001D499B" w:rsidP="001D499B">
            <w:pPr>
              <w:pStyle w:val="a4"/>
              <w:spacing w:line="360" w:lineRule="auto"/>
              <w:contextualSpacing/>
              <w:rPr>
                <w:color w:val="000000"/>
                <w:szCs w:val="28"/>
              </w:rPr>
            </w:pPr>
            <w:r w:rsidRPr="001D499B">
              <w:rPr>
                <w:color w:val="000000"/>
                <w:szCs w:val="28"/>
              </w:rPr>
              <w:t xml:space="preserve">Деятельность </w:t>
            </w:r>
            <w:r w:rsidR="00FA0781">
              <w:rPr>
                <w:color w:val="000000"/>
                <w:szCs w:val="28"/>
              </w:rPr>
              <w:t>Самозаняты</w:t>
            </w:r>
            <w:r>
              <w:rPr>
                <w:color w:val="000000"/>
                <w:szCs w:val="28"/>
              </w:rPr>
              <w:t>х</w:t>
            </w:r>
            <w:r w:rsidR="00FA0781">
              <w:rPr>
                <w:color w:val="000000"/>
                <w:szCs w:val="28"/>
              </w:rPr>
              <w:t xml:space="preserve"> и начинающи</w:t>
            </w:r>
            <w:r>
              <w:rPr>
                <w:color w:val="000000"/>
                <w:szCs w:val="28"/>
              </w:rPr>
              <w:t>х СМСП</w:t>
            </w:r>
          </w:p>
        </w:tc>
      </w:tr>
      <w:tr w:rsidR="00FA0781" w:rsidRPr="001B6A15" w14:paraId="7254258D" w14:textId="5745E79C" w:rsidTr="001D499B">
        <w:tc>
          <w:tcPr>
            <w:tcW w:w="2830" w:type="dxa"/>
          </w:tcPr>
          <w:p w14:paraId="6ED057A4" w14:textId="1B7CEE4F" w:rsidR="001D499B" w:rsidRDefault="00FA0781" w:rsidP="00C408AA">
            <w:pPr>
              <w:pStyle w:val="a4"/>
              <w:spacing w:line="360" w:lineRule="auto"/>
              <w:contextualSpacing/>
              <w:rPr>
                <w:color w:val="000000"/>
                <w:szCs w:val="28"/>
              </w:rPr>
            </w:pPr>
            <w:r w:rsidRPr="001B6A15">
              <w:rPr>
                <w:color w:val="000000"/>
                <w:szCs w:val="28"/>
              </w:rPr>
              <w:t>до 3</w:t>
            </w:r>
            <w:r w:rsidR="00610D9B">
              <w:rPr>
                <w:color w:val="000000"/>
                <w:szCs w:val="28"/>
              </w:rPr>
              <w:t>-х</w:t>
            </w:r>
            <w:r w:rsidRPr="001B6A15">
              <w:rPr>
                <w:color w:val="000000"/>
                <w:szCs w:val="28"/>
              </w:rPr>
              <w:t xml:space="preserve"> </w:t>
            </w:r>
            <w:r w:rsidR="00610D9B">
              <w:rPr>
                <w:color w:val="000000"/>
                <w:szCs w:val="28"/>
              </w:rPr>
              <w:t>лет</w:t>
            </w:r>
            <w:r w:rsidRPr="001B6A15">
              <w:rPr>
                <w:color w:val="000000"/>
                <w:szCs w:val="28"/>
              </w:rPr>
              <w:t xml:space="preserve"> </w:t>
            </w:r>
          </w:p>
          <w:p w14:paraId="2264BF10" w14:textId="58206BB1" w:rsidR="00FA0781" w:rsidRPr="001B6A15" w:rsidRDefault="00FA0781" w:rsidP="00C408AA">
            <w:pPr>
              <w:pStyle w:val="a4"/>
              <w:spacing w:line="360" w:lineRule="auto"/>
              <w:contextualSpacing/>
              <w:rPr>
                <w:color w:val="000000"/>
                <w:szCs w:val="28"/>
              </w:rPr>
            </w:pPr>
            <w:r w:rsidRPr="001B6A15">
              <w:rPr>
                <w:color w:val="000000"/>
                <w:szCs w:val="28"/>
              </w:rPr>
              <w:t>(включительно)</w:t>
            </w:r>
          </w:p>
        </w:tc>
        <w:tc>
          <w:tcPr>
            <w:tcW w:w="2480" w:type="dxa"/>
            <w:vAlign w:val="center"/>
          </w:tcPr>
          <w:p w14:paraId="0E027D44" w14:textId="77777777" w:rsidR="00FA0781" w:rsidRPr="001B6A15" w:rsidRDefault="00FA0781" w:rsidP="0046348A">
            <w:pPr>
              <w:pStyle w:val="a4"/>
              <w:spacing w:line="360" w:lineRule="auto"/>
              <w:contextualSpacing/>
              <w:jc w:val="center"/>
              <w:rPr>
                <w:color w:val="000000"/>
                <w:szCs w:val="28"/>
                <w:lang w:val="en-US"/>
              </w:rPr>
            </w:pPr>
            <w:r w:rsidRPr="001B6A15">
              <w:rPr>
                <w:color w:val="000000"/>
                <w:szCs w:val="28"/>
              </w:rPr>
              <w:t>1,00</w:t>
            </w:r>
          </w:p>
        </w:tc>
        <w:tc>
          <w:tcPr>
            <w:tcW w:w="2135" w:type="dxa"/>
            <w:vAlign w:val="center"/>
          </w:tcPr>
          <w:p w14:paraId="108C52E0" w14:textId="77777777" w:rsidR="00FA0781" w:rsidRPr="001B6A15" w:rsidRDefault="00FA0781" w:rsidP="00C408AA">
            <w:pPr>
              <w:pStyle w:val="a4"/>
              <w:spacing w:line="360" w:lineRule="auto"/>
              <w:contextualSpacing/>
              <w:jc w:val="center"/>
              <w:rPr>
                <w:color w:val="000000"/>
                <w:szCs w:val="28"/>
              </w:rPr>
            </w:pPr>
            <w:r w:rsidRPr="001B6A15">
              <w:rPr>
                <w:color w:val="000000"/>
                <w:szCs w:val="28"/>
              </w:rPr>
              <w:t>1,25</w:t>
            </w:r>
          </w:p>
        </w:tc>
        <w:tc>
          <w:tcPr>
            <w:tcW w:w="2069" w:type="dxa"/>
            <w:vAlign w:val="center"/>
          </w:tcPr>
          <w:p w14:paraId="2FD32BBB" w14:textId="3295708F" w:rsidR="00FA0781" w:rsidRPr="001B6A15" w:rsidRDefault="00FA0781" w:rsidP="00FA0781">
            <w:pPr>
              <w:pStyle w:val="a4"/>
              <w:spacing w:line="360" w:lineRule="auto"/>
              <w:contextualSpacing/>
              <w:jc w:val="center"/>
              <w:rPr>
                <w:color w:val="000000"/>
                <w:szCs w:val="28"/>
              </w:rPr>
            </w:pPr>
            <w:r>
              <w:rPr>
                <w:color w:val="000000"/>
                <w:szCs w:val="28"/>
              </w:rPr>
              <w:t>0,5</w:t>
            </w:r>
          </w:p>
        </w:tc>
      </w:tr>
      <w:tr w:rsidR="00FA0781" w:rsidRPr="001B6A15" w14:paraId="47D3775F" w14:textId="53417987" w:rsidTr="001D499B">
        <w:tc>
          <w:tcPr>
            <w:tcW w:w="2830" w:type="dxa"/>
          </w:tcPr>
          <w:p w14:paraId="21318BAF" w14:textId="77777777" w:rsidR="00FA0781" w:rsidRPr="001B6A15" w:rsidRDefault="00FA0781" w:rsidP="000A58E6">
            <w:pPr>
              <w:pStyle w:val="a4"/>
              <w:spacing w:line="360" w:lineRule="auto"/>
              <w:contextualSpacing/>
              <w:rPr>
                <w:color w:val="000000"/>
                <w:szCs w:val="28"/>
              </w:rPr>
            </w:pPr>
            <w:r w:rsidRPr="001B6A15">
              <w:rPr>
                <w:color w:val="000000"/>
                <w:szCs w:val="28"/>
              </w:rPr>
              <w:t>от 3-х лет до 5-ти лет (включительно)</w:t>
            </w:r>
          </w:p>
        </w:tc>
        <w:tc>
          <w:tcPr>
            <w:tcW w:w="2480" w:type="dxa"/>
            <w:vAlign w:val="center"/>
          </w:tcPr>
          <w:p w14:paraId="04C87CFD" w14:textId="77777777" w:rsidR="00FA0781" w:rsidRPr="001B6A15" w:rsidRDefault="00FA0781" w:rsidP="003709AC">
            <w:pPr>
              <w:pStyle w:val="a4"/>
              <w:spacing w:line="360" w:lineRule="auto"/>
              <w:contextualSpacing/>
              <w:jc w:val="center"/>
              <w:rPr>
                <w:color w:val="000000"/>
                <w:szCs w:val="28"/>
                <w:lang w:val="en-US"/>
              </w:rPr>
            </w:pPr>
            <w:r w:rsidRPr="001B6A15">
              <w:rPr>
                <w:color w:val="000000"/>
                <w:szCs w:val="28"/>
              </w:rPr>
              <w:t>0,75</w:t>
            </w:r>
          </w:p>
        </w:tc>
        <w:tc>
          <w:tcPr>
            <w:tcW w:w="2135" w:type="dxa"/>
            <w:vAlign w:val="center"/>
          </w:tcPr>
          <w:p w14:paraId="1A6FA32B" w14:textId="77777777" w:rsidR="00FA0781" w:rsidRPr="001B6A15" w:rsidRDefault="00FA0781" w:rsidP="00C408AA">
            <w:pPr>
              <w:pStyle w:val="a4"/>
              <w:spacing w:line="360" w:lineRule="auto"/>
              <w:contextualSpacing/>
              <w:jc w:val="center"/>
              <w:rPr>
                <w:color w:val="000000"/>
                <w:szCs w:val="28"/>
                <w:lang w:val="en-US"/>
              </w:rPr>
            </w:pPr>
            <w:r w:rsidRPr="001B6A15">
              <w:rPr>
                <w:color w:val="000000"/>
                <w:szCs w:val="28"/>
              </w:rPr>
              <w:t>1,00</w:t>
            </w:r>
          </w:p>
        </w:tc>
        <w:tc>
          <w:tcPr>
            <w:tcW w:w="2069" w:type="dxa"/>
            <w:vMerge w:val="restart"/>
            <w:vAlign w:val="center"/>
          </w:tcPr>
          <w:p w14:paraId="11E00CA8" w14:textId="498D938E" w:rsidR="00FA0781" w:rsidRPr="001B6A15" w:rsidRDefault="00FA0781" w:rsidP="00C408AA">
            <w:pPr>
              <w:pStyle w:val="a4"/>
              <w:spacing w:line="360" w:lineRule="auto"/>
              <w:contextualSpacing/>
              <w:jc w:val="center"/>
              <w:rPr>
                <w:color w:val="000000"/>
                <w:szCs w:val="28"/>
              </w:rPr>
            </w:pPr>
            <w:r>
              <w:rPr>
                <w:color w:val="000000"/>
                <w:szCs w:val="28"/>
              </w:rPr>
              <w:t>0,25</w:t>
            </w:r>
          </w:p>
        </w:tc>
      </w:tr>
      <w:tr w:rsidR="00FA0781" w:rsidRPr="001E19D6" w14:paraId="2242C86D" w14:textId="5B524FFD" w:rsidTr="001D499B">
        <w:trPr>
          <w:trHeight w:val="839"/>
        </w:trPr>
        <w:tc>
          <w:tcPr>
            <w:tcW w:w="2830" w:type="dxa"/>
          </w:tcPr>
          <w:p w14:paraId="16974DAF" w14:textId="77777777" w:rsidR="00FA0781" w:rsidRPr="001B6A15" w:rsidRDefault="00FA0781" w:rsidP="00C803E2">
            <w:pPr>
              <w:pStyle w:val="a4"/>
              <w:spacing w:line="360" w:lineRule="auto"/>
              <w:contextualSpacing/>
              <w:rPr>
                <w:color w:val="000000"/>
                <w:szCs w:val="28"/>
              </w:rPr>
            </w:pPr>
            <w:r w:rsidRPr="001B6A15">
              <w:rPr>
                <w:color w:val="000000"/>
                <w:szCs w:val="28"/>
              </w:rPr>
              <w:t xml:space="preserve">от 5-ти лет </w:t>
            </w:r>
          </w:p>
        </w:tc>
        <w:tc>
          <w:tcPr>
            <w:tcW w:w="2480" w:type="dxa"/>
            <w:vAlign w:val="center"/>
          </w:tcPr>
          <w:p w14:paraId="458BE1B4" w14:textId="77777777" w:rsidR="00FA0781" w:rsidRPr="001B6A15" w:rsidRDefault="00FA0781" w:rsidP="00C408AA">
            <w:pPr>
              <w:pStyle w:val="a4"/>
              <w:spacing w:line="360" w:lineRule="auto"/>
              <w:contextualSpacing/>
              <w:jc w:val="center"/>
              <w:rPr>
                <w:color w:val="000000"/>
                <w:szCs w:val="28"/>
              </w:rPr>
            </w:pPr>
            <w:r w:rsidRPr="001B6A15">
              <w:rPr>
                <w:color w:val="000000"/>
                <w:szCs w:val="28"/>
              </w:rPr>
              <w:t>0,50</w:t>
            </w:r>
          </w:p>
        </w:tc>
        <w:tc>
          <w:tcPr>
            <w:tcW w:w="2135" w:type="dxa"/>
            <w:vAlign w:val="center"/>
          </w:tcPr>
          <w:p w14:paraId="225E99E6" w14:textId="77777777" w:rsidR="00FA0781" w:rsidRPr="001E19D6" w:rsidRDefault="00FA0781" w:rsidP="00C408AA">
            <w:pPr>
              <w:pStyle w:val="a4"/>
              <w:spacing w:line="360" w:lineRule="auto"/>
              <w:contextualSpacing/>
              <w:jc w:val="center"/>
              <w:rPr>
                <w:color w:val="000000"/>
                <w:szCs w:val="28"/>
              </w:rPr>
            </w:pPr>
            <w:r w:rsidRPr="001B6A15">
              <w:rPr>
                <w:color w:val="000000"/>
                <w:szCs w:val="28"/>
              </w:rPr>
              <w:t>0,75</w:t>
            </w:r>
          </w:p>
        </w:tc>
        <w:tc>
          <w:tcPr>
            <w:tcW w:w="2069" w:type="dxa"/>
            <w:vMerge/>
          </w:tcPr>
          <w:p w14:paraId="7FD37745" w14:textId="77777777" w:rsidR="00FA0781" w:rsidRPr="001B6A15" w:rsidRDefault="00FA0781" w:rsidP="00C408AA">
            <w:pPr>
              <w:pStyle w:val="a4"/>
              <w:spacing w:line="360" w:lineRule="auto"/>
              <w:contextualSpacing/>
              <w:jc w:val="center"/>
              <w:rPr>
                <w:color w:val="000000"/>
                <w:szCs w:val="28"/>
              </w:rPr>
            </w:pPr>
          </w:p>
        </w:tc>
      </w:tr>
    </w:tbl>
    <w:p w14:paraId="770FB617" w14:textId="77777777" w:rsidR="00C11827" w:rsidRDefault="00C11827" w:rsidP="000A58E6">
      <w:pPr>
        <w:spacing w:after="0" w:line="360" w:lineRule="auto"/>
        <w:ind w:firstLine="709"/>
        <w:contextualSpacing/>
        <w:jc w:val="both"/>
        <w:rPr>
          <w:szCs w:val="28"/>
        </w:rPr>
      </w:pPr>
    </w:p>
    <w:p w14:paraId="30C98EE9" w14:textId="77777777" w:rsidR="00826BFB" w:rsidRDefault="00C11827" w:rsidP="000A58E6">
      <w:pPr>
        <w:spacing w:after="0" w:line="360" w:lineRule="auto"/>
        <w:ind w:firstLine="709"/>
        <w:contextualSpacing/>
        <w:jc w:val="both"/>
        <w:rPr>
          <w:rFonts w:ascii="Times New Roman" w:hAnsi="Times New Roman" w:cs="Times New Roman"/>
          <w:sz w:val="28"/>
          <w:szCs w:val="28"/>
        </w:rPr>
      </w:pPr>
      <w:r w:rsidRPr="00C11827">
        <w:rPr>
          <w:rFonts w:ascii="Times New Roman" w:hAnsi="Times New Roman" w:cs="Times New Roman"/>
          <w:sz w:val="28"/>
          <w:szCs w:val="28"/>
        </w:rPr>
        <w:t>Ставка</w:t>
      </w:r>
      <w:r w:rsidRPr="00C11827">
        <w:rPr>
          <w:rFonts w:ascii="Times New Roman" w:hAnsi="Times New Roman" w:cs="Times New Roman"/>
          <w:color w:val="000000"/>
          <w:sz w:val="28"/>
          <w:szCs w:val="28"/>
        </w:rPr>
        <w:t xml:space="preserve"> вознаграждения за предоставление Поручительств</w:t>
      </w:r>
      <w:r>
        <w:rPr>
          <w:rFonts w:ascii="Times New Roman" w:hAnsi="Times New Roman" w:cs="Times New Roman"/>
          <w:color w:val="000000"/>
          <w:sz w:val="28"/>
          <w:szCs w:val="28"/>
        </w:rPr>
        <w:t xml:space="preserve">, </w:t>
      </w:r>
      <w:r w:rsidRPr="000D6070">
        <w:rPr>
          <w:rFonts w:ascii="Times New Roman" w:hAnsi="Times New Roman" w:cs="Times New Roman"/>
          <w:color w:val="000000"/>
          <w:sz w:val="28"/>
          <w:szCs w:val="28"/>
        </w:rPr>
        <w:t>предоставленны</w:t>
      </w:r>
      <w:r>
        <w:rPr>
          <w:rFonts w:ascii="Times New Roman" w:hAnsi="Times New Roman" w:cs="Times New Roman"/>
          <w:color w:val="000000"/>
          <w:sz w:val="28"/>
          <w:szCs w:val="28"/>
        </w:rPr>
        <w:t>х</w:t>
      </w:r>
      <w:r w:rsidRPr="000D6070">
        <w:rPr>
          <w:rFonts w:ascii="Times New Roman" w:hAnsi="Times New Roman" w:cs="Times New Roman"/>
          <w:color w:val="000000"/>
          <w:sz w:val="28"/>
          <w:szCs w:val="28"/>
        </w:rPr>
        <w:t xml:space="preserve"> в обеспечение кредитных договоров, договоров о предоставлении банковских гарантий с участием АО «Федеральная корпорация по развитию малого и среднего предпринимательства</w:t>
      </w:r>
      <w:r w:rsidR="001862B9">
        <w:rPr>
          <w:rFonts w:ascii="Times New Roman" w:hAnsi="Times New Roman" w:cs="Times New Roman"/>
          <w:color w:val="000000"/>
          <w:sz w:val="28"/>
          <w:szCs w:val="28"/>
        </w:rPr>
        <w:t xml:space="preserve"> </w:t>
      </w:r>
      <w:r w:rsidR="009236A0">
        <w:rPr>
          <w:rFonts w:ascii="Times New Roman" w:hAnsi="Times New Roman" w:cs="Times New Roman"/>
          <w:sz w:val="28"/>
          <w:szCs w:val="28"/>
        </w:rPr>
        <w:t>составляет</w:t>
      </w:r>
      <w:r w:rsidR="00184991">
        <w:rPr>
          <w:rFonts w:ascii="Times New Roman" w:hAnsi="Times New Roman" w:cs="Times New Roman"/>
          <w:sz w:val="28"/>
          <w:szCs w:val="28"/>
        </w:rPr>
        <w:t xml:space="preserve"> 0,75% годовых</w:t>
      </w:r>
      <w:r w:rsidR="009236A0">
        <w:rPr>
          <w:rFonts w:ascii="Times New Roman" w:hAnsi="Times New Roman" w:cs="Times New Roman"/>
          <w:sz w:val="28"/>
          <w:szCs w:val="28"/>
        </w:rPr>
        <w:t xml:space="preserve"> вне зависимости от вида деятельности и срока договора поручительства</w:t>
      </w:r>
      <w:r w:rsidR="00184991">
        <w:rPr>
          <w:rFonts w:ascii="Times New Roman" w:hAnsi="Times New Roman" w:cs="Times New Roman"/>
          <w:sz w:val="28"/>
          <w:szCs w:val="28"/>
        </w:rPr>
        <w:t>.</w:t>
      </w:r>
    </w:p>
    <w:p w14:paraId="1F77666E" w14:textId="77777777" w:rsidR="00247394" w:rsidRPr="005C3347" w:rsidRDefault="00247394" w:rsidP="001E19D6">
      <w:pPr>
        <w:spacing w:after="0" w:line="360" w:lineRule="auto"/>
        <w:contextualSpacing/>
        <w:jc w:val="both"/>
        <w:rPr>
          <w:rFonts w:ascii="Times New Roman" w:hAnsi="Times New Roman" w:cs="Times New Roman"/>
          <w:sz w:val="28"/>
          <w:szCs w:val="28"/>
        </w:rPr>
      </w:pPr>
      <w:r w:rsidRPr="001E19D6">
        <w:rPr>
          <w:rFonts w:ascii="Times New Roman" w:hAnsi="Times New Roman" w:cs="Times New Roman"/>
          <w:sz w:val="28"/>
          <w:szCs w:val="28"/>
        </w:rPr>
        <w:tab/>
        <w:t>С</w:t>
      </w:r>
      <w:r w:rsidRPr="001E19D6">
        <w:rPr>
          <w:rFonts w:ascii="Times New Roman" w:hAnsi="Times New Roman" w:cs="Times New Roman"/>
          <w:sz w:val="28"/>
          <w:szCs w:val="28"/>
          <w:lang w:val="en-US"/>
        </w:rPr>
        <w:t>k</w:t>
      </w:r>
      <w:r w:rsidRPr="001E19D6">
        <w:rPr>
          <w:rFonts w:ascii="Times New Roman" w:hAnsi="Times New Roman" w:cs="Times New Roman"/>
          <w:b/>
          <w:sz w:val="28"/>
          <w:szCs w:val="28"/>
        </w:rPr>
        <w:t xml:space="preserve"> – </w:t>
      </w:r>
      <w:r w:rsidRPr="001E19D6">
        <w:rPr>
          <w:rFonts w:ascii="Times New Roman" w:hAnsi="Times New Roman" w:cs="Times New Roman"/>
          <w:sz w:val="28"/>
          <w:szCs w:val="28"/>
        </w:rPr>
        <w:t xml:space="preserve">срок запрашиваемого поручительства (количество дней действия </w:t>
      </w:r>
      <w:r w:rsidR="004240A7">
        <w:rPr>
          <w:rFonts w:ascii="Times New Roman" w:hAnsi="Times New Roman" w:cs="Times New Roman"/>
          <w:sz w:val="28"/>
          <w:szCs w:val="28"/>
        </w:rPr>
        <w:t xml:space="preserve">договора </w:t>
      </w:r>
      <w:r w:rsidRPr="005C3347">
        <w:rPr>
          <w:rFonts w:ascii="Times New Roman" w:hAnsi="Times New Roman" w:cs="Times New Roman"/>
          <w:sz w:val="28"/>
          <w:szCs w:val="28"/>
        </w:rPr>
        <w:t>поручительства</w:t>
      </w:r>
      <w:r w:rsidR="005C3347" w:rsidRPr="005C3347">
        <w:rPr>
          <w:rFonts w:ascii="Times New Roman" w:hAnsi="Times New Roman" w:cs="Times New Roman"/>
          <w:sz w:val="28"/>
          <w:szCs w:val="28"/>
        </w:rPr>
        <w:t xml:space="preserve"> от даты его вступления в силу до даты окончания</w:t>
      </w:r>
      <w:r w:rsidRPr="005C3347">
        <w:rPr>
          <w:rFonts w:ascii="Times New Roman" w:hAnsi="Times New Roman" w:cs="Times New Roman"/>
          <w:sz w:val="28"/>
          <w:szCs w:val="28"/>
        </w:rPr>
        <w:t>).</w:t>
      </w:r>
    </w:p>
    <w:p w14:paraId="42A14BD3" w14:textId="77777777" w:rsidR="006B1054" w:rsidRDefault="006E5F5E" w:rsidP="001E19D6">
      <w:pPr>
        <w:pStyle w:val="a4"/>
        <w:spacing w:line="360" w:lineRule="auto"/>
        <w:ind w:firstLine="709"/>
        <w:contextualSpacing/>
        <w:rPr>
          <w:color w:val="000000"/>
          <w:szCs w:val="28"/>
        </w:rPr>
      </w:pPr>
      <w:r>
        <w:rPr>
          <w:color w:val="000000"/>
          <w:szCs w:val="28"/>
        </w:rPr>
        <w:t>4</w:t>
      </w:r>
      <w:r w:rsidR="003C5627" w:rsidRPr="001E19D6">
        <w:rPr>
          <w:color w:val="000000"/>
          <w:szCs w:val="28"/>
        </w:rPr>
        <w:t xml:space="preserve">. </w:t>
      </w:r>
      <w:r w:rsidR="006B1054" w:rsidRPr="001E19D6">
        <w:rPr>
          <w:color w:val="000000"/>
          <w:szCs w:val="28"/>
        </w:rPr>
        <w:t>Вознаграждение</w:t>
      </w:r>
      <w:r w:rsidR="00A041A3">
        <w:rPr>
          <w:color w:val="000000"/>
          <w:szCs w:val="28"/>
        </w:rPr>
        <w:t xml:space="preserve"> Фонду </w:t>
      </w:r>
      <w:r w:rsidR="006B1054" w:rsidRPr="001E19D6">
        <w:rPr>
          <w:color w:val="000000"/>
          <w:szCs w:val="28"/>
        </w:rPr>
        <w:t xml:space="preserve">уплачивается </w:t>
      </w:r>
      <w:r w:rsidR="003C5627" w:rsidRPr="001E19D6">
        <w:rPr>
          <w:szCs w:val="28"/>
        </w:rPr>
        <w:t xml:space="preserve">субъектом </w:t>
      </w:r>
      <w:r w:rsidR="00DA4E87" w:rsidRPr="001E19D6">
        <w:rPr>
          <w:szCs w:val="28"/>
        </w:rPr>
        <w:t>предприни</w:t>
      </w:r>
      <w:r w:rsidR="00DA4E87">
        <w:rPr>
          <w:szCs w:val="28"/>
        </w:rPr>
        <w:t>м</w:t>
      </w:r>
      <w:r w:rsidR="00DA4E87" w:rsidRPr="001E19D6">
        <w:rPr>
          <w:szCs w:val="28"/>
        </w:rPr>
        <w:t>ательства</w:t>
      </w:r>
      <w:r w:rsidR="006B1054" w:rsidRPr="001E19D6">
        <w:rPr>
          <w:color w:val="000000"/>
          <w:szCs w:val="28"/>
        </w:rPr>
        <w:t xml:space="preserve"> единовременно до подписания договора поручительства или по графику, установленному Договором поручительства. </w:t>
      </w:r>
    </w:p>
    <w:p w14:paraId="40E6AA87" w14:textId="77777777" w:rsidR="00217931" w:rsidRDefault="00217931" w:rsidP="001E19D6">
      <w:pPr>
        <w:pStyle w:val="a4"/>
        <w:spacing w:line="360" w:lineRule="auto"/>
        <w:ind w:firstLine="709"/>
        <w:contextualSpacing/>
        <w:rPr>
          <w:color w:val="000000"/>
          <w:szCs w:val="28"/>
        </w:rPr>
      </w:pPr>
      <w:r>
        <w:rPr>
          <w:color w:val="000000"/>
          <w:szCs w:val="28"/>
        </w:rPr>
        <w:t>5. При реструктуризации действующего кредитного договора, договора банковской гарантии, финансовой аренды (лизинга) Заемщик производит доплату за увеличение срока действия договора поручительства, исходя из лимита договора банковской гарантии, остатка задолженности по кредитному договору, договору финансовой задолженности (лизинга) и количества дней увеличения срока договора.</w:t>
      </w:r>
    </w:p>
    <w:p w14:paraId="6C28E4D1" w14:textId="77777777" w:rsidR="004A70EF" w:rsidRPr="009E1BB1" w:rsidRDefault="00217931" w:rsidP="005620BF">
      <w:pPr>
        <w:pStyle w:val="a4"/>
        <w:spacing w:line="360" w:lineRule="auto"/>
        <w:ind w:firstLine="709"/>
        <w:contextualSpacing/>
        <w:rPr>
          <w:szCs w:val="28"/>
        </w:rPr>
      </w:pPr>
      <w:r w:rsidRPr="009E1BB1">
        <w:rPr>
          <w:color w:val="000000"/>
          <w:szCs w:val="28"/>
        </w:rPr>
        <w:t>6</w:t>
      </w:r>
      <w:r w:rsidR="00E35531" w:rsidRPr="009E1BB1">
        <w:rPr>
          <w:color w:val="000000"/>
          <w:szCs w:val="28"/>
        </w:rPr>
        <w:t xml:space="preserve">. </w:t>
      </w:r>
      <w:r w:rsidR="004A70EF" w:rsidRPr="009E1BB1">
        <w:rPr>
          <w:color w:val="000000"/>
          <w:szCs w:val="28"/>
        </w:rPr>
        <w:t xml:space="preserve">При досрочном исполнении субъектом МСП обязательств по договорам, в обеспечение по которым предоставлено поручительство Фонда, вознаграждение Фонда </w:t>
      </w:r>
      <w:r w:rsidR="00EB2728" w:rsidRPr="009E1BB1">
        <w:rPr>
          <w:color w:val="000000"/>
          <w:szCs w:val="28"/>
        </w:rPr>
        <w:t>не пересчитывается и не подлежит возврату</w:t>
      </w:r>
      <w:r w:rsidR="004A70EF" w:rsidRPr="009E1BB1">
        <w:rPr>
          <w:color w:val="000000"/>
          <w:szCs w:val="28"/>
        </w:rPr>
        <w:t>.</w:t>
      </w:r>
    </w:p>
    <w:p w14:paraId="77DF15B7" w14:textId="345A3647" w:rsidR="00281F9F" w:rsidRDefault="00217931" w:rsidP="00E35531">
      <w:pPr>
        <w:pStyle w:val="a4"/>
        <w:spacing w:line="360" w:lineRule="auto"/>
        <w:ind w:firstLine="709"/>
        <w:contextualSpacing/>
        <w:rPr>
          <w:color w:val="000000"/>
          <w:szCs w:val="28"/>
        </w:rPr>
      </w:pPr>
      <w:r w:rsidRPr="009E1BB1">
        <w:rPr>
          <w:color w:val="000000"/>
          <w:szCs w:val="28"/>
        </w:rPr>
        <w:lastRenderedPageBreak/>
        <w:t>7</w:t>
      </w:r>
      <w:r w:rsidR="00E35531" w:rsidRPr="009E1BB1">
        <w:rPr>
          <w:color w:val="000000"/>
          <w:szCs w:val="28"/>
        </w:rPr>
        <w:t>. В случае</w:t>
      </w:r>
      <w:r w:rsidR="009E1BB1" w:rsidRPr="009E1BB1">
        <w:rPr>
          <w:color w:val="000000"/>
          <w:szCs w:val="28"/>
        </w:rPr>
        <w:t>,</w:t>
      </w:r>
      <w:r w:rsidR="00E35531" w:rsidRPr="009E1BB1">
        <w:rPr>
          <w:color w:val="000000"/>
          <w:szCs w:val="28"/>
        </w:rPr>
        <w:t xml:space="preserve"> если субъект МСП оплатил вознаграждение Фонду и отказался от получения кредита, банковской гарантии   после подписания договоров всеми сторонами сделки, 90% от суммы оплаченного вознаграждения подлежит возврату</w:t>
      </w:r>
      <w:r w:rsidR="005620BF" w:rsidRPr="009E1BB1">
        <w:rPr>
          <w:color w:val="000000"/>
          <w:szCs w:val="28"/>
        </w:rPr>
        <w:t xml:space="preserve"> (по заявлению субъекта МСП</w:t>
      </w:r>
      <w:r w:rsidR="003152E0">
        <w:rPr>
          <w:color w:val="000000"/>
          <w:szCs w:val="28"/>
        </w:rPr>
        <w:t>)</w:t>
      </w:r>
      <w:r w:rsidR="00E35531" w:rsidRPr="009E1BB1">
        <w:rPr>
          <w:color w:val="000000"/>
          <w:szCs w:val="28"/>
        </w:rPr>
        <w:t>.</w:t>
      </w:r>
    </w:p>
    <w:p w14:paraId="44510DFC" w14:textId="77777777" w:rsidR="00153F93" w:rsidRPr="00526194" w:rsidRDefault="00217931" w:rsidP="00E35531">
      <w:pPr>
        <w:pStyle w:val="a4"/>
        <w:spacing w:line="360" w:lineRule="auto"/>
        <w:ind w:firstLine="709"/>
        <w:contextualSpacing/>
        <w:rPr>
          <w:szCs w:val="28"/>
        </w:rPr>
      </w:pPr>
      <w:r>
        <w:rPr>
          <w:color w:val="000000"/>
          <w:szCs w:val="28"/>
        </w:rPr>
        <w:t>8</w:t>
      </w:r>
      <w:r w:rsidR="00153F93" w:rsidRPr="00191881">
        <w:rPr>
          <w:color w:val="000000"/>
          <w:szCs w:val="28"/>
        </w:rPr>
        <w:t xml:space="preserve">. </w:t>
      </w:r>
      <w:r w:rsidR="001155FE" w:rsidRPr="00191881">
        <w:rPr>
          <w:color w:val="000000"/>
          <w:szCs w:val="28"/>
        </w:rPr>
        <w:t>В случае предоставления поручительств</w:t>
      </w:r>
      <w:r w:rsidR="005A0031" w:rsidRPr="00191881">
        <w:rPr>
          <w:color w:val="000000"/>
          <w:szCs w:val="28"/>
        </w:rPr>
        <w:t>а</w:t>
      </w:r>
      <w:r w:rsidR="00306854" w:rsidRPr="00191881">
        <w:rPr>
          <w:color w:val="000000"/>
          <w:szCs w:val="28"/>
        </w:rPr>
        <w:t xml:space="preserve"> </w:t>
      </w:r>
      <w:r w:rsidR="001155FE" w:rsidRPr="00191881">
        <w:rPr>
          <w:color w:val="000000"/>
          <w:szCs w:val="28"/>
        </w:rPr>
        <w:t>в обеспечение кредитн</w:t>
      </w:r>
      <w:r w:rsidR="00306854" w:rsidRPr="00191881">
        <w:rPr>
          <w:color w:val="000000"/>
          <w:szCs w:val="28"/>
        </w:rPr>
        <w:t xml:space="preserve">ого </w:t>
      </w:r>
      <w:r w:rsidR="001155FE" w:rsidRPr="00191881">
        <w:rPr>
          <w:color w:val="000000"/>
          <w:szCs w:val="28"/>
        </w:rPr>
        <w:t>договор</w:t>
      </w:r>
      <w:r w:rsidR="00306854" w:rsidRPr="00191881">
        <w:rPr>
          <w:color w:val="000000"/>
          <w:szCs w:val="28"/>
        </w:rPr>
        <w:t>а</w:t>
      </w:r>
      <w:r w:rsidR="001155FE" w:rsidRPr="00191881">
        <w:rPr>
          <w:color w:val="000000"/>
          <w:szCs w:val="28"/>
        </w:rPr>
        <w:t>, выдаваем</w:t>
      </w:r>
      <w:r w:rsidR="00306854" w:rsidRPr="00191881">
        <w:rPr>
          <w:color w:val="000000"/>
          <w:szCs w:val="28"/>
        </w:rPr>
        <w:t>ого</w:t>
      </w:r>
      <w:r w:rsidR="001155FE" w:rsidRPr="00191881">
        <w:rPr>
          <w:color w:val="000000"/>
          <w:szCs w:val="28"/>
        </w:rPr>
        <w:t xml:space="preserve"> на рефинансирование действующ</w:t>
      </w:r>
      <w:r w:rsidR="00306854" w:rsidRPr="00191881">
        <w:rPr>
          <w:color w:val="000000"/>
          <w:szCs w:val="28"/>
        </w:rPr>
        <w:t>его</w:t>
      </w:r>
      <w:r w:rsidR="001155FE" w:rsidRPr="00191881">
        <w:rPr>
          <w:color w:val="000000"/>
          <w:szCs w:val="28"/>
        </w:rPr>
        <w:t xml:space="preserve"> </w:t>
      </w:r>
      <w:r w:rsidR="00F655CB" w:rsidRPr="00191881">
        <w:rPr>
          <w:color w:val="000000"/>
          <w:szCs w:val="28"/>
        </w:rPr>
        <w:t>кредитн</w:t>
      </w:r>
      <w:r w:rsidR="00306854" w:rsidRPr="00191881">
        <w:rPr>
          <w:color w:val="000000"/>
          <w:szCs w:val="28"/>
        </w:rPr>
        <w:t>ого</w:t>
      </w:r>
      <w:r w:rsidR="00F655CB" w:rsidRPr="00191881">
        <w:rPr>
          <w:color w:val="000000"/>
          <w:szCs w:val="28"/>
        </w:rPr>
        <w:t xml:space="preserve"> </w:t>
      </w:r>
      <w:r w:rsidR="001155FE" w:rsidRPr="00191881">
        <w:rPr>
          <w:color w:val="000000"/>
          <w:szCs w:val="28"/>
        </w:rPr>
        <w:t>договор</w:t>
      </w:r>
      <w:r w:rsidR="00306854" w:rsidRPr="00191881">
        <w:rPr>
          <w:color w:val="000000"/>
          <w:szCs w:val="28"/>
        </w:rPr>
        <w:t>а</w:t>
      </w:r>
      <w:r w:rsidR="001155FE" w:rsidRPr="00191881">
        <w:rPr>
          <w:color w:val="000000"/>
          <w:szCs w:val="28"/>
        </w:rPr>
        <w:t>, выданн</w:t>
      </w:r>
      <w:r w:rsidR="00306854" w:rsidRPr="00191881">
        <w:rPr>
          <w:color w:val="000000"/>
          <w:szCs w:val="28"/>
        </w:rPr>
        <w:t>ого</w:t>
      </w:r>
      <w:r w:rsidR="001155FE" w:rsidRPr="00191881">
        <w:rPr>
          <w:color w:val="000000"/>
          <w:szCs w:val="28"/>
        </w:rPr>
        <w:t xml:space="preserve"> под поручительство Фонда</w:t>
      </w:r>
      <w:r w:rsidR="00F655CB" w:rsidRPr="00191881">
        <w:rPr>
          <w:color w:val="000000"/>
          <w:szCs w:val="28"/>
        </w:rPr>
        <w:t xml:space="preserve">, вознаграждение рассчитывается </w:t>
      </w:r>
      <w:r w:rsidR="007F7D45" w:rsidRPr="00191881">
        <w:rPr>
          <w:color w:val="000000"/>
          <w:szCs w:val="28"/>
        </w:rPr>
        <w:t>как разница между расчетной ве</w:t>
      </w:r>
      <w:r w:rsidR="005A0031" w:rsidRPr="00191881">
        <w:rPr>
          <w:color w:val="000000"/>
          <w:szCs w:val="28"/>
        </w:rPr>
        <w:t>личиной вознаграждения по новому поручительству и уплаченным ранее вознаграждением по рефинансируемому кредиту</w:t>
      </w:r>
      <w:r w:rsidR="005028A7">
        <w:rPr>
          <w:color w:val="000000"/>
          <w:szCs w:val="28"/>
        </w:rPr>
        <w:t xml:space="preserve">, </w:t>
      </w:r>
      <w:r w:rsidR="005028A7" w:rsidRPr="00526194">
        <w:rPr>
          <w:szCs w:val="28"/>
        </w:rPr>
        <w:t>рассчитанн</w:t>
      </w:r>
      <w:r w:rsidR="000015DE" w:rsidRPr="00526194">
        <w:rPr>
          <w:szCs w:val="28"/>
        </w:rPr>
        <w:t>ым</w:t>
      </w:r>
      <w:r w:rsidR="006B5CF9" w:rsidRPr="00526194">
        <w:rPr>
          <w:szCs w:val="28"/>
        </w:rPr>
        <w:t xml:space="preserve"> на остаток срока действия поручительства</w:t>
      </w:r>
      <w:r w:rsidR="00306854" w:rsidRPr="00526194">
        <w:rPr>
          <w:szCs w:val="28"/>
        </w:rPr>
        <w:t xml:space="preserve">, но не менее </w:t>
      </w:r>
      <w:r w:rsidR="00F961BA" w:rsidRPr="00526194">
        <w:rPr>
          <w:szCs w:val="28"/>
        </w:rPr>
        <w:t>3</w:t>
      </w:r>
      <w:r w:rsidR="00073E9B" w:rsidRPr="00526194">
        <w:rPr>
          <w:szCs w:val="28"/>
        </w:rPr>
        <w:t>0 000 рублей</w:t>
      </w:r>
      <w:r w:rsidR="005A0031" w:rsidRPr="00526194">
        <w:rPr>
          <w:szCs w:val="28"/>
        </w:rPr>
        <w:t>.</w:t>
      </w:r>
    </w:p>
    <w:p w14:paraId="749243CD" w14:textId="77777777" w:rsidR="007C4CC3" w:rsidRDefault="007C4CC3" w:rsidP="001E19D6">
      <w:pPr>
        <w:pStyle w:val="a4"/>
        <w:spacing w:line="360" w:lineRule="auto"/>
        <w:ind w:firstLine="709"/>
        <w:contextualSpacing/>
        <w:rPr>
          <w:color w:val="000000"/>
          <w:szCs w:val="28"/>
        </w:rPr>
      </w:pPr>
    </w:p>
    <w:p w14:paraId="2A4005B6" w14:textId="77777777" w:rsidR="00DC787C" w:rsidRDefault="00DC787C" w:rsidP="001E19D6">
      <w:pPr>
        <w:pStyle w:val="a4"/>
        <w:spacing w:line="360" w:lineRule="auto"/>
        <w:ind w:firstLine="709"/>
        <w:contextualSpacing/>
        <w:rPr>
          <w:color w:val="000000"/>
          <w:szCs w:val="28"/>
        </w:rPr>
      </w:pPr>
    </w:p>
    <w:p w14:paraId="7527E2DE" w14:textId="77777777" w:rsidR="00DC787C" w:rsidRPr="001E19D6" w:rsidRDefault="00DC787C" w:rsidP="001E19D6">
      <w:pPr>
        <w:pStyle w:val="a4"/>
        <w:spacing w:line="360" w:lineRule="auto"/>
        <w:ind w:firstLine="709"/>
        <w:contextualSpacing/>
        <w:rPr>
          <w:color w:val="000000"/>
          <w:szCs w:val="28"/>
        </w:rPr>
      </w:pPr>
    </w:p>
    <w:p w14:paraId="163750FE" w14:textId="77777777" w:rsidR="00B600EE" w:rsidRPr="00CF7646" w:rsidRDefault="007C4CC3" w:rsidP="001E19D6">
      <w:pPr>
        <w:pStyle w:val="a4"/>
        <w:spacing w:line="360" w:lineRule="auto"/>
        <w:contextualSpacing/>
        <w:jc w:val="center"/>
        <w:rPr>
          <w:szCs w:val="28"/>
        </w:rPr>
      </w:pPr>
      <w:r w:rsidRPr="001E19D6">
        <w:rPr>
          <w:color w:val="000000"/>
          <w:szCs w:val="28"/>
        </w:rPr>
        <w:t>_________</w:t>
      </w:r>
      <w:r>
        <w:rPr>
          <w:color w:val="000000"/>
          <w:szCs w:val="24"/>
        </w:rPr>
        <w:t>_________</w:t>
      </w:r>
    </w:p>
    <w:sectPr w:rsidR="00B600EE" w:rsidRPr="00CF7646" w:rsidSect="000D6070">
      <w:headerReference w:type="default" r:id="rId10"/>
      <w:pgSz w:w="11906" w:h="16838"/>
      <w:pgMar w:top="964" w:right="851" w:bottom="90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27EA9" w14:textId="77777777" w:rsidR="005F2101" w:rsidRDefault="005F2101" w:rsidP="005859EE">
      <w:pPr>
        <w:spacing w:after="0" w:line="240" w:lineRule="auto"/>
      </w:pPr>
      <w:r>
        <w:separator/>
      </w:r>
    </w:p>
  </w:endnote>
  <w:endnote w:type="continuationSeparator" w:id="0">
    <w:p w14:paraId="004D7C26" w14:textId="77777777" w:rsidR="005F2101" w:rsidRDefault="005F2101" w:rsidP="0058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3201" w14:textId="77777777" w:rsidR="005F2101" w:rsidRDefault="005F2101" w:rsidP="005859EE">
      <w:pPr>
        <w:spacing w:after="0" w:line="240" w:lineRule="auto"/>
      </w:pPr>
      <w:r>
        <w:separator/>
      </w:r>
    </w:p>
  </w:footnote>
  <w:footnote w:type="continuationSeparator" w:id="0">
    <w:p w14:paraId="7F4F71E3" w14:textId="77777777" w:rsidR="005F2101" w:rsidRDefault="005F2101" w:rsidP="0058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523"/>
      <w:docPartObj>
        <w:docPartGallery w:val="Page Numbers (Top of Page)"/>
        <w:docPartUnique/>
      </w:docPartObj>
    </w:sdtPr>
    <w:sdtEndPr/>
    <w:sdtContent>
      <w:p w14:paraId="1E832739" w14:textId="274E6BE1" w:rsidR="005F2101" w:rsidRDefault="00274857">
        <w:pPr>
          <w:pStyle w:val="a6"/>
          <w:jc w:val="center"/>
        </w:pPr>
        <w:r>
          <w:fldChar w:fldCharType="begin"/>
        </w:r>
        <w:r>
          <w:instrText xml:space="preserve"> PAGE   \* MERGEFORMAT </w:instrText>
        </w:r>
        <w:r>
          <w:fldChar w:fldCharType="separate"/>
        </w:r>
        <w:r w:rsidR="004D3817">
          <w:rPr>
            <w:noProof/>
          </w:rPr>
          <w:t>4</w:t>
        </w:r>
        <w:r>
          <w:rPr>
            <w:noProof/>
          </w:rPr>
          <w:fldChar w:fldCharType="end"/>
        </w:r>
      </w:p>
    </w:sdtContent>
  </w:sdt>
  <w:p w14:paraId="2884807D" w14:textId="77777777" w:rsidR="005F2101" w:rsidRDefault="005F21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B3ACC"/>
    <w:multiLevelType w:val="hybridMultilevel"/>
    <w:tmpl w:val="B66861E8"/>
    <w:lvl w:ilvl="0" w:tplc="5D2A6AB8">
      <w:start w:val="1"/>
      <w:numFmt w:val="bullet"/>
      <w:lvlText w:val="-"/>
      <w:lvlJc w:val="left"/>
      <w:pPr>
        <w:tabs>
          <w:tab w:val="num" w:pos="720"/>
        </w:tabs>
        <w:ind w:left="720" w:hanging="360"/>
      </w:pPr>
      <w:rPr>
        <w:rFonts w:ascii="Times New Roman" w:hAnsi="Times New Roman" w:hint="default"/>
      </w:rPr>
    </w:lvl>
    <w:lvl w:ilvl="1" w:tplc="A8A682B2" w:tentative="1">
      <w:start w:val="1"/>
      <w:numFmt w:val="bullet"/>
      <w:lvlText w:val="-"/>
      <w:lvlJc w:val="left"/>
      <w:pPr>
        <w:tabs>
          <w:tab w:val="num" w:pos="1440"/>
        </w:tabs>
        <w:ind w:left="1440" w:hanging="360"/>
      </w:pPr>
      <w:rPr>
        <w:rFonts w:ascii="Times New Roman" w:hAnsi="Times New Roman" w:hint="default"/>
      </w:rPr>
    </w:lvl>
    <w:lvl w:ilvl="2" w:tplc="57C0FB44" w:tentative="1">
      <w:start w:val="1"/>
      <w:numFmt w:val="bullet"/>
      <w:lvlText w:val="-"/>
      <w:lvlJc w:val="left"/>
      <w:pPr>
        <w:tabs>
          <w:tab w:val="num" w:pos="2160"/>
        </w:tabs>
        <w:ind w:left="2160" w:hanging="360"/>
      </w:pPr>
      <w:rPr>
        <w:rFonts w:ascii="Times New Roman" w:hAnsi="Times New Roman" w:hint="default"/>
      </w:rPr>
    </w:lvl>
    <w:lvl w:ilvl="3" w:tplc="22E88218" w:tentative="1">
      <w:start w:val="1"/>
      <w:numFmt w:val="bullet"/>
      <w:lvlText w:val="-"/>
      <w:lvlJc w:val="left"/>
      <w:pPr>
        <w:tabs>
          <w:tab w:val="num" w:pos="2880"/>
        </w:tabs>
        <w:ind w:left="2880" w:hanging="360"/>
      </w:pPr>
      <w:rPr>
        <w:rFonts w:ascii="Times New Roman" w:hAnsi="Times New Roman" w:hint="default"/>
      </w:rPr>
    </w:lvl>
    <w:lvl w:ilvl="4" w:tplc="4C96AF8A" w:tentative="1">
      <w:start w:val="1"/>
      <w:numFmt w:val="bullet"/>
      <w:lvlText w:val="-"/>
      <w:lvlJc w:val="left"/>
      <w:pPr>
        <w:tabs>
          <w:tab w:val="num" w:pos="3600"/>
        </w:tabs>
        <w:ind w:left="3600" w:hanging="360"/>
      </w:pPr>
      <w:rPr>
        <w:rFonts w:ascii="Times New Roman" w:hAnsi="Times New Roman" w:hint="default"/>
      </w:rPr>
    </w:lvl>
    <w:lvl w:ilvl="5" w:tplc="AF20FE30" w:tentative="1">
      <w:start w:val="1"/>
      <w:numFmt w:val="bullet"/>
      <w:lvlText w:val="-"/>
      <w:lvlJc w:val="left"/>
      <w:pPr>
        <w:tabs>
          <w:tab w:val="num" w:pos="4320"/>
        </w:tabs>
        <w:ind w:left="4320" w:hanging="360"/>
      </w:pPr>
      <w:rPr>
        <w:rFonts w:ascii="Times New Roman" w:hAnsi="Times New Roman" w:hint="default"/>
      </w:rPr>
    </w:lvl>
    <w:lvl w:ilvl="6" w:tplc="3B128EBC" w:tentative="1">
      <w:start w:val="1"/>
      <w:numFmt w:val="bullet"/>
      <w:lvlText w:val="-"/>
      <w:lvlJc w:val="left"/>
      <w:pPr>
        <w:tabs>
          <w:tab w:val="num" w:pos="5040"/>
        </w:tabs>
        <w:ind w:left="5040" w:hanging="360"/>
      </w:pPr>
      <w:rPr>
        <w:rFonts w:ascii="Times New Roman" w:hAnsi="Times New Roman" w:hint="default"/>
      </w:rPr>
    </w:lvl>
    <w:lvl w:ilvl="7" w:tplc="61567F40" w:tentative="1">
      <w:start w:val="1"/>
      <w:numFmt w:val="bullet"/>
      <w:lvlText w:val="-"/>
      <w:lvlJc w:val="left"/>
      <w:pPr>
        <w:tabs>
          <w:tab w:val="num" w:pos="5760"/>
        </w:tabs>
        <w:ind w:left="5760" w:hanging="360"/>
      </w:pPr>
      <w:rPr>
        <w:rFonts w:ascii="Times New Roman" w:hAnsi="Times New Roman" w:hint="default"/>
      </w:rPr>
    </w:lvl>
    <w:lvl w:ilvl="8" w:tplc="29C601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19"/>
    <w:rsid w:val="000015DE"/>
    <w:rsid w:val="0000792D"/>
    <w:rsid w:val="00034A3F"/>
    <w:rsid w:val="00034F93"/>
    <w:rsid w:val="00040FD6"/>
    <w:rsid w:val="00057CF6"/>
    <w:rsid w:val="00073E9B"/>
    <w:rsid w:val="00082CF1"/>
    <w:rsid w:val="000A45D8"/>
    <w:rsid w:val="000A58E6"/>
    <w:rsid w:val="000D6070"/>
    <w:rsid w:val="000D6E2B"/>
    <w:rsid w:val="0010280A"/>
    <w:rsid w:val="001039E6"/>
    <w:rsid w:val="001143D4"/>
    <w:rsid w:val="001155FE"/>
    <w:rsid w:val="00127C58"/>
    <w:rsid w:val="00145FB0"/>
    <w:rsid w:val="00153F93"/>
    <w:rsid w:val="00184991"/>
    <w:rsid w:val="001862B9"/>
    <w:rsid w:val="00191881"/>
    <w:rsid w:val="001966DE"/>
    <w:rsid w:val="001B0204"/>
    <w:rsid w:val="001B0D44"/>
    <w:rsid w:val="001B6A15"/>
    <w:rsid w:val="001D499B"/>
    <w:rsid w:val="001E19D6"/>
    <w:rsid w:val="001F6CBF"/>
    <w:rsid w:val="00217931"/>
    <w:rsid w:val="00246D9A"/>
    <w:rsid w:val="00247394"/>
    <w:rsid w:val="00274857"/>
    <w:rsid w:val="00281F9F"/>
    <w:rsid w:val="002C24A1"/>
    <w:rsid w:val="002D56C8"/>
    <w:rsid w:val="002D79A1"/>
    <w:rsid w:val="00300119"/>
    <w:rsid w:val="00306854"/>
    <w:rsid w:val="003152E0"/>
    <w:rsid w:val="00336E62"/>
    <w:rsid w:val="00337C0A"/>
    <w:rsid w:val="00360891"/>
    <w:rsid w:val="00366FD0"/>
    <w:rsid w:val="003709AC"/>
    <w:rsid w:val="003802EE"/>
    <w:rsid w:val="00384773"/>
    <w:rsid w:val="003A106E"/>
    <w:rsid w:val="003B0F57"/>
    <w:rsid w:val="003C032F"/>
    <w:rsid w:val="003C5627"/>
    <w:rsid w:val="003C701C"/>
    <w:rsid w:val="003E144D"/>
    <w:rsid w:val="004240A7"/>
    <w:rsid w:val="004605F9"/>
    <w:rsid w:val="0046348A"/>
    <w:rsid w:val="00464314"/>
    <w:rsid w:val="00491ECC"/>
    <w:rsid w:val="004A70EF"/>
    <w:rsid w:val="004B36EA"/>
    <w:rsid w:val="004C37FB"/>
    <w:rsid w:val="004D3817"/>
    <w:rsid w:val="005028A7"/>
    <w:rsid w:val="00502EFC"/>
    <w:rsid w:val="00510B30"/>
    <w:rsid w:val="0051726F"/>
    <w:rsid w:val="00523D59"/>
    <w:rsid w:val="00526194"/>
    <w:rsid w:val="0055674A"/>
    <w:rsid w:val="0055706D"/>
    <w:rsid w:val="005620BF"/>
    <w:rsid w:val="0056703E"/>
    <w:rsid w:val="005719A0"/>
    <w:rsid w:val="00581A58"/>
    <w:rsid w:val="005859EE"/>
    <w:rsid w:val="005A0031"/>
    <w:rsid w:val="005B4D35"/>
    <w:rsid w:val="005C143F"/>
    <w:rsid w:val="005C3347"/>
    <w:rsid w:val="005F2101"/>
    <w:rsid w:val="00610881"/>
    <w:rsid w:val="00610D9B"/>
    <w:rsid w:val="00612B1D"/>
    <w:rsid w:val="00616B88"/>
    <w:rsid w:val="00625328"/>
    <w:rsid w:val="0063107A"/>
    <w:rsid w:val="00643412"/>
    <w:rsid w:val="006510B4"/>
    <w:rsid w:val="0066329E"/>
    <w:rsid w:val="0066569C"/>
    <w:rsid w:val="00695B2C"/>
    <w:rsid w:val="006A5C6C"/>
    <w:rsid w:val="006A65F0"/>
    <w:rsid w:val="006B1054"/>
    <w:rsid w:val="006B5CF9"/>
    <w:rsid w:val="006B6AB6"/>
    <w:rsid w:val="006B7B44"/>
    <w:rsid w:val="006C380F"/>
    <w:rsid w:val="006D2054"/>
    <w:rsid w:val="006D6F23"/>
    <w:rsid w:val="006E5F5E"/>
    <w:rsid w:val="00711F2A"/>
    <w:rsid w:val="0073335E"/>
    <w:rsid w:val="0075612B"/>
    <w:rsid w:val="007649D8"/>
    <w:rsid w:val="007661C8"/>
    <w:rsid w:val="007747D3"/>
    <w:rsid w:val="00792899"/>
    <w:rsid w:val="0079534A"/>
    <w:rsid w:val="00796B08"/>
    <w:rsid w:val="007C4CC3"/>
    <w:rsid w:val="007E2DC9"/>
    <w:rsid w:val="007F4BF8"/>
    <w:rsid w:val="007F7D45"/>
    <w:rsid w:val="00826BFB"/>
    <w:rsid w:val="0083116C"/>
    <w:rsid w:val="008B3B1B"/>
    <w:rsid w:val="008C1780"/>
    <w:rsid w:val="008D066D"/>
    <w:rsid w:val="008D7CFE"/>
    <w:rsid w:val="00913199"/>
    <w:rsid w:val="009201C9"/>
    <w:rsid w:val="009236A0"/>
    <w:rsid w:val="00924C3B"/>
    <w:rsid w:val="00926CD5"/>
    <w:rsid w:val="009545DB"/>
    <w:rsid w:val="00974B10"/>
    <w:rsid w:val="00982F0D"/>
    <w:rsid w:val="00992871"/>
    <w:rsid w:val="009A434A"/>
    <w:rsid w:val="009A7966"/>
    <w:rsid w:val="009E1BB1"/>
    <w:rsid w:val="009F6274"/>
    <w:rsid w:val="00A041A3"/>
    <w:rsid w:val="00A16810"/>
    <w:rsid w:val="00A2437F"/>
    <w:rsid w:val="00A76540"/>
    <w:rsid w:val="00A82EE2"/>
    <w:rsid w:val="00AB0CE5"/>
    <w:rsid w:val="00AB2BDD"/>
    <w:rsid w:val="00AB4606"/>
    <w:rsid w:val="00AB6E4E"/>
    <w:rsid w:val="00AE09D1"/>
    <w:rsid w:val="00AE6368"/>
    <w:rsid w:val="00B0212D"/>
    <w:rsid w:val="00B03052"/>
    <w:rsid w:val="00B03F2D"/>
    <w:rsid w:val="00B46A38"/>
    <w:rsid w:val="00B531E6"/>
    <w:rsid w:val="00B54931"/>
    <w:rsid w:val="00B600EE"/>
    <w:rsid w:val="00B80DC1"/>
    <w:rsid w:val="00BE12F6"/>
    <w:rsid w:val="00C11827"/>
    <w:rsid w:val="00C408AA"/>
    <w:rsid w:val="00C803E2"/>
    <w:rsid w:val="00C848E8"/>
    <w:rsid w:val="00C8778B"/>
    <w:rsid w:val="00C96C66"/>
    <w:rsid w:val="00CB74C0"/>
    <w:rsid w:val="00CE2CF7"/>
    <w:rsid w:val="00CE7A91"/>
    <w:rsid w:val="00CF7646"/>
    <w:rsid w:val="00D111B9"/>
    <w:rsid w:val="00D1623A"/>
    <w:rsid w:val="00D17720"/>
    <w:rsid w:val="00D2072A"/>
    <w:rsid w:val="00D23D40"/>
    <w:rsid w:val="00D25D63"/>
    <w:rsid w:val="00D539CD"/>
    <w:rsid w:val="00D6042D"/>
    <w:rsid w:val="00D64532"/>
    <w:rsid w:val="00D65560"/>
    <w:rsid w:val="00D842F3"/>
    <w:rsid w:val="00DA4E87"/>
    <w:rsid w:val="00DB4A51"/>
    <w:rsid w:val="00DC4B7E"/>
    <w:rsid w:val="00DC787C"/>
    <w:rsid w:val="00E16292"/>
    <w:rsid w:val="00E26A04"/>
    <w:rsid w:val="00E35531"/>
    <w:rsid w:val="00E40A5B"/>
    <w:rsid w:val="00E549A7"/>
    <w:rsid w:val="00E6535F"/>
    <w:rsid w:val="00E72E45"/>
    <w:rsid w:val="00EA669A"/>
    <w:rsid w:val="00EB2728"/>
    <w:rsid w:val="00EB58F0"/>
    <w:rsid w:val="00EC6637"/>
    <w:rsid w:val="00EF6585"/>
    <w:rsid w:val="00F179D1"/>
    <w:rsid w:val="00F21076"/>
    <w:rsid w:val="00F30945"/>
    <w:rsid w:val="00F373F6"/>
    <w:rsid w:val="00F45608"/>
    <w:rsid w:val="00F655CB"/>
    <w:rsid w:val="00F85F7F"/>
    <w:rsid w:val="00F961BA"/>
    <w:rsid w:val="00FA0781"/>
    <w:rsid w:val="00FD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85BAD4"/>
  <w15:docId w15:val="{DFEC69A5-E4EA-4CB6-AC96-3AC71756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0E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6B105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B1054"/>
    <w:rPr>
      <w:rFonts w:ascii="Times New Roman" w:eastAsia="Times New Roman" w:hAnsi="Times New Roman" w:cs="Times New Roman"/>
      <w:sz w:val="28"/>
      <w:szCs w:val="20"/>
      <w:lang w:eastAsia="ru-RU"/>
    </w:rPr>
  </w:style>
  <w:style w:type="paragraph" w:customStyle="1" w:styleId="ConsPlusNormal">
    <w:name w:val="ConsPlusNormal"/>
    <w:rsid w:val="00C848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1076"/>
    <w:pPr>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header"/>
    <w:basedOn w:val="a"/>
    <w:link w:val="a7"/>
    <w:uiPriority w:val="99"/>
    <w:unhideWhenUsed/>
    <w:rsid w:val="005859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59EE"/>
  </w:style>
  <w:style w:type="paragraph" w:styleId="a8">
    <w:name w:val="footer"/>
    <w:basedOn w:val="a"/>
    <w:link w:val="a9"/>
    <w:uiPriority w:val="99"/>
    <w:semiHidden/>
    <w:unhideWhenUsed/>
    <w:rsid w:val="005859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859EE"/>
  </w:style>
  <w:style w:type="paragraph" w:customStyle="1" w:styleId="ConsNonformat">
    <w:name w:val="ConsNonformat"/>
    <w:rsid w:val="006E5F5E"/>
    <w:pPr>
      <w:widowControl w:val="0"/>
      <w:autoSpaceDE w:val="0"/>
      <w:autoSpaceDN w:val="0"/>
      <w:spacing w:after="0" w:line="240" w:lineRule="auto"/>
      <w:ind w:right="19772"/>
    </w:pPr>
    <w:rPr>
      <w:rFonts w:ascii="Courier New" w:eastAsia="Times New Roman" w:hAnsi="Courier New" w:cs="Courier New"/>
      <w:lang w:eastAsia="ru-RU"/>
    </w:rPr>
  </w:style>
  <w:style w:type="character" w:styleId="aa">
    <w:name w:val="annotation reference"/>
    <w:basedOn w:val="a0"/>
    <w:uiPriority w:val="99"/>
    <w:semiHidden/>
    <w:unhideWhenUsed/>
    <w:rsid w:val="00EC6637"/>
    <w:rPr>
      <w:sz w:val="16"/>
      <w:szCs w:val="16"/>
    </w:rPr>
  </w:style>
  <w:style w:type="paragraph" w:styleId="ab">
    <w:name w:val="annotation text"/>
    <w:basedOn w:val="a"/>
    <w:link w:val="ac"/>
    <w:uiPriority w:val="99"/>
    <w:semiHidden/>
    <w:unhideWhenUsed/>
    <w:rsid w:val="00EC6637"/>
    <w:pPr>
      <w:spacing w:line="240" w:lineRule="auto"/>
    </w:pPr>
    <w:rPr>
      <w:sz w:val="20"/>
      <w:szCs w:val="20"/>
    </w:rPr>
  </w:style>
  <w:style w:type="character" w:customStyle="1" w:styleId="ac">
    <w:name w:val="Текст примечания Знак"/>
    <w:basedOn w:val="a0"/>
    <w:link w:val="ab"/>
    <w:uiPriority w:val="99"/>
    <w:semiHidden/>
    <w:rsid w:val="00EC6637"/>
    <w:rPr>
      <w:sz w:val="20"/>
      <w:szCs w:val="20"/>
    </w:rPr>
  </w:style>
  <w:style w:type="paragraph" w:styleId="ad">
    <w:name w:val="annotation subject"/>
    <w:basedOn w:val="ab"/>
    <w:next w:val="ab"/>
    <w:link w:val="ae"/>
    <w:uiPriority w:val="99"/>
    <w:semiHidden/>
    <w:unhideWhenUsed/>
    <w:rsid w:val="00EC6637"/>
    <w:rPr>
      <w:b/>
      <w:bCs/>
    </w:rPr>
  </w:style>
  <w:style w:type="character" w:customStyle="1" w:styleId="ae">
    <w:name w:val="Тема примечания Знак"/>
    <w:basedOn w:val="ac"/>
    <w:link w:val="ad"/>
    <w:uiPriority w:val="99"/>
    <w:semiHidden/>
    <w:rsid w:val="00EC6637"/>
    <w:rPr>
      <w:b/>
      <w:bCs/>
      <w:sz w:val="20"/>
      <w:szCs w:val="20"/>
    </w:rPr>
  </w:style>
  <w:style w:type="paragraph" w:styleId="af">
    <w:name w:val="Balloon Text"/>
    <w:basedOn w:val="a"/>
    <w:link w:val="af0"/>
    <w:uiPriority w:val="99"/>
    <w:semiHidden/>
    <w:unhideWhenUsed/>
    <w:rsid w:val="00EC66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3253">
      <w:bodyDiv w:val="1"/>
      <w:marLeft w:val="0"/>
      <w:marRight w:val="0"/>
      <w:marTop w:val="0"/>
      <w:marBottom w:val="0"/>
      <w:divBdr>
        <w:top w:val="none" w:sz="0" w:space="0" w:color="auto"/>
        <w:left w:val="none" w:sz="0" w:space="0" w:color="auto"/>
        <w:bottom w:val="none" w:sz="0" w:space="0" w:color="auto"/>
        <w:right w:val="none" w:sz="0" w:space="0" w:color="auto"/>
      </w:divBdr>
      <w:divsChild>
        <w:div w:id="477187618">
          <w:marLeft w:val="446"/>
          <w:marRight w:val="0"/>
          <w:marTop w:val="0"/>
          <w:marBottom w:val="0"/>
          <w:divBdr>
            <w:top w:val="none" w:sz="0" w:space="0" w:color="auto"/>
            <w:left w:val="none" w:sz="0" w:space="0" w:color="auto"/>
            <w:bottom w:val="none" w:sz="0" w:space="0" w:color="auto"/>
            <w:right w:val="none" w:sz="0" w:space="0" w:color="auto"/>
          </w:divBdr>
        </w:div>
        <w:div w:id="882055519">
          <w:marLeft w:val="446"/>
          <w:marRight w:val="0"/>
          <w:marTop w:val="0"/>
          <w:marBottom w:val="0"/>
          <w:divBdr>
            <w:top w:val="none" w:sz="0" w:space="0" w:color="auto"/>
            <w:left w:val="none" w:sz="0" w:space="0" w:color="auto"/>
            <w:bottom w:val="none" w:sz="0" w:space="0" w:color="auto"/>
            <w:right w:val="none" w:sz="0" w:space="0" w:color="auto"/>
          </w:divBdr>
        </w:div>
        <w:div w:id="18135243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67F8-FA0B-45FB-87C0-FB8D6629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Черняго Людмила Ярославовна</cp:lastModifiedBy>
  <cp:revision>2</cp:revision>
  <cp:lastPrinted>2023-01-10T05:39:00Z</cp:lastPrinted>
  <dcterms:created xsi:type="dcterms:W3CDTF">2023-01-11T00:20:00Z</dcterms:created>
  <dcterms:modified xsi:type="dcterms:W3CDTF">2023-01-11T00:20:00Z</dcterms:modified>
</cp:coreProperties>
</file>