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465C" w14:textId="77777777" w:rsidR="00832FCF" w:rsidRPr="00832FCF" w:rsidRDefault="00832FCF" w:rsidP="00832F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32F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3DD28D" wp14:editId="33C34BA8">
            <wp:simplePos x="0" y="0"/>
            <wp:positionH relativeFrom="column">
              <wp:posOffset>880110</wp:posOffset>
            </wp:positionH>
            <wp:positionV relativeFrom="paragraph">
              <wp:posOffset>-528955</wp:posOffset>
            </wp:positionV>
            <wp:extent cx="1085850" cy="1047750"/>
            <wp:effectExtent l="0" t="0" r="0" b="0"/>
            <wp:wrapSquare wrapText="bothSides"/>
            <wp:docPr id="7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FC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МИКРОКРЕДИТНАЯ КОМПАНИЯ         </w:t>
      </w:r>
    </w:p>
    <w:p w14:paraId="3F5C0E57" w14:textId="77777777" w:rsidR="00832FCF" w:rsidRPr="00832FCF" w:rsidRDefault="00832FCF" w:rsidP="00832F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32FCF">
        <w:rPr>
          <w:rFonts w:ascii="Times New Roman" w:eastAsia="Times New Roman" w:hAnsi="Times New Roman"/>
          <w:b/>
          <w:sz w:val="32"/>
          <w:szCs w:val="32"/>
          <w:lang w:eastAsia="ru-RU"/>
        </w:rPr>
        <w:t>«САХАЛИНСКИЙ ФОНД РАЗВИТИЯ ПРЕДПРИНИМАТЕЛЬСТВА»</w:t>
      </w:r>
    </w:p>
    <w:p w14:paraId="499EEE0E" w14:textId="77777777" w:rsidR="00832FCF" w:rsidRPr="00832FCF" w:rsidRDefault="00832FCF" w:rsidP="00832FC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FC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</w:t>
      </w:r>
    </w:p>
    <w:p w14:paraId="0AB9A84C" w14:textId="77777777" w:rsidR="007A2DC2" w:rsidRDefault="007A2DC2" w:rsidP="00832FCF">
      <w:pPr>
        <w:spacing w:after="0" w:line="240" w:lineRule="auto"/>
        <w:ind w:right="425" w:firstLine="709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A4C8912" w14:textId="77777777" w:rsidR="007A2DC2" w:rsidRDefault="007A2DC2" w:rsidP="00832FCF">
      <w:pPr>
        <w:spacing w:after="0" w:line="240" w:lineRule="auto"/>
        <w:ind w:right="425" w:firstLine="709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11F6FBE" w14:textId="0F7A1A38" w:rsidR="00832FCF" w:rsidRPr="00832FCF" w:rsidRDefault="00832FCF" w:rsidP="00832FCF">
      <w:pPr>
        <w:spacing w:after="0" w:line="240" w:lineRule="auto"/>
        <w:ind w:right="425" w:firstLine="709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2F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№3</w:t>
      </w:r>
    </w:p>
    <w:p w14:paraId="5E0EB200" w14:textId="77777777" w:rsidR="00832FCF" w:rsidRPr="00832FCF" w:rsidRDefault="00832FCF" w:rsidP="00832FCF">
      <w:pPr>
        <w:spacing w:after="0" w:line="240" w:lineRule="auto"/>
        <w:ind w:right="425" w:firstLine="709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32F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Порядку предоставления микрозаймов </w:t>
      </w:r>
      <w:proofErr w:type="spellStart"/>
      <w:r w:rsidRPr="00832F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микрокредитной</w:t>
      </w:r>
      <w:proofErr w:type="spellEnd"/>
      <w:r w:rsidRPr="00832F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компанией</w:t>
      </w:r>
    </w:p>
    <w:p w14:paraId="74CF8C14" w14:textId="77777777" w:rsidR="00832FCF" w:rsidRPr="00832FCF" w:rsidRDefault="00832FCF" w:rsidP="00832FCF">
      <w:pPr>
        <w:spacing w:after="0" w:line="240" w:lineRule="auto"/>
        <w:ind w:right="425" w:firstLine="709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32F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«Сахалинский Фонд развития предпринимательства»</w:t>
      </w:r>
    </w:p>
    <w:p w14:paraId="5273D466" w14:textId="77777777" w:rsidR="005D64D2" w:rsidRDefault="005D64D2" w:rsidP="00054CB6">
      <w:pPr>
        <w:ind w:right="425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06020D1A" w14:textId="207CB716" w:rsidR="00054CB6" w:rsidRPr="009B2A32" w:rsidRDefault="00054CB6" w:rsidP="00054CB6">
      <w:pPr>
        <w:ind w:right="425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9B2A32">
        <w:rPr>
          <w:rFonts w:ascii="Times New Roman" w:hAnsi="Times New Roman"/>
          <w:b/>
          <w:bCs/>
          <w:sz w:val="36"/>
          <w:szCs w:val="36"/>
          <w:u w:val="single"/>
        </w:rPr>
        <w:t>Линейка продуктов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2273"/>
        <w:gridCol w:w="1553"/>
        <w:gridCol w:w="851"/>
        <w:gridCol w:w="2409"/>
        <w:gridCol w:w="2127"/>
        <w:gridCol w:w="2126"/>
      </w:tblGrid>
      <w:tr w:rsidR="00054CB6" w:rsidRPr="00FF1228" w14:paraId="6A657BB9" w14:textId="77777777" w:rsidTr="00793A52">
        <w:tc>
          <w:tcPr>
            <w:tcW w:w="3829" w:type="dxa"/>
            <w:shd w:val="clear" w:color="auto" w:fill="auto"/>
          </w:tcPr>
          <w:p w14:paraId="4440940C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>Целевая группа Заемщиков</w:t>
            </w:r>
          </w:p>
        </w:tc>
        <w:tc>
          <w:tcPr>
            <w:tcW w:w="2273" w:type="dxa"/>
            <w:shd w:val="clear" w:color="auto" w:fill="auto"/>
          </w:tcPr>
          <w:p w14:paraId="7C7C7AAE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>Целевое назначение микрозайма</w:t>
            </w:r>
          </w:p>
        </w:tc>
        <w:tc>
          <w:tcPr>
            <w:tcW w:w="1553" w:type="dxa"/>
            <w:shd w:val="clear" w:color="auto" w:fill="auto"/>
          </w:tcPr>
          <w:p w14:paraId="4E7B5BBF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>Максимальная сумма (руб.</w:t>
            </w:r>
            <w:r w:rsidRPr="00FF1228">
              <w:rPr>
                <w:b/>
                <w:bCs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D7B9603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 xml:space="preserve">Срок (лет) </w:t>
            </w:r>
          </w:p>
        </w:tc>
        <w:tc>
          <w:tcPr>
            <w:tcW w:w="2409" w:type="dxa"/>
            <w:shd w:val="clear" w:color="auto" w:fill="auto"/>
          </w:tcPr>
          <w:p w14:paraId="3936D2F2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>Процентная ставка</w:t>
            </w:r>
          </w:p>
        </w:tc>
        <w:tc>
          <w:tcPr>
            <w:tcW w:w="2127" w:type="dxa"/>
            <w:shd w:val="clear" w:color="auto" w:fill="auto"/>
          </w:tcPr>
          <w:p w14:paraId="07477073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>Обеспечение</w:t>
            </w:r>
          </w:p>
        </w:tc>
        <w:tc>
          <w:tcPr>
            <w:tcW w:w="2126" w:type="dxa"/>
            <w:shd w:val="clear" w:color="auto" w:fill="auto"/>
          </w:tcPr>
          <w:p w14:paraId="5AB199C8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>Дополнительные условия</w:t>
            </w:r>
          </w:p>
        </w:tc>
      </w:tr>
      <w:tr w:rsidR="00054CB6" w:rsidRPr="00FF1228" w14:paraId="1256895F" w14:textId="77777777" w:rsidTr="00793A52">
        <w:tc>
          <w:tcPr>
            <w:tcW w:w="3829" w:type="dxa"/>
            <w:vMerge w:val="restart"/>
            <w:shd w:val="clear" w:color="auto" w:fill="auto"/>
          </w:tcPr>
          <w:p w14:paraId="524861E4" w14:textId="77777777" w:rsidR="00054CB6" w:rsidRPr="00FF1228" w:rsidRDefault="00054CB6" w:rsidP="00054CB6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22" w:firstLine="142"/>
              <w:jc w:val="left"/>
              <w:rPr>
                <w:b/>
                <w:bCs/>
              </w:rPr>
            </w:pPr>
            <w:r w:rsidRPr="00FF1228">
              <w:rPr>
                <w:b/>
                <w:bCs/>
              </w:rPr>
              <w:t>ЗАЁМ «ИНВЕСТИЦИОННЫЙ» *</w:t>
            </w:r>
          </w:p>
          <w:p w14:paraId="3DE04111" w14:textId="77777777" w:rsidR="00054CB6" w:rsidRPr="00FF1228" w:rsidRDefault="00054CB6" w:rsidP="00793A52">
            <w:pPr>
              <w:ind w:firstLine="447"/>
              <w:rPr>
                <w:rFonts w:ascii="Times New Roman" w:hAnsi="Times New Roman"/>
              </w:rPr>
            </w:pPr>
          </w:p>
          <w:p w14:paraId="5F2D0FD3" w14:textId="77777777" w:rsidR="00054CB6" w:rsidRPr="003B5826" w:rsidRDefault="00054CB6" w:rsidP="00793A52">
            <w:pPr>
              <w:autoSpaceDE w:val="0"/>
              <w:autoSpaceDN w:val="0"/>
              <w:adjustRightInd w:val="0"/>
              <w:ind w:right="-2" w:firstLine="164"/>
              <w:jc w:val="center"/>
              <w:rPr>
                <w:rFonts w:ascii="Times New Roman" w:hAnsi="Times New Roman"/>
              </w:rPr>
            </w:pPr>
            <w:r w:rsidRPr="003B5826">
              <w:rPr>
                <w:rFonts w:ascii="Times New Roman" w:hAnsi="Times New Roman"/>
                <w:i/>
                <w:iCs/>
              </w:rPr>
              <w:t>(*до 30% от общей суммы займа на инвестиционные цели может быть направлено на пополнение оборотных средств</w:t>
            </w:r>
            <w:r w:rsidRPr="003B5826">
              <w:rPr>
                <w:rFonts w:ascii="Times New Roman" w:hAnsi="Times New Roman"/>
              </w:rPr>
              <w:t>)</w:t>
            </w:r>
          </w:p>
          <w:p w14:paraId="5EC50C02" w14:textId="77777777" w:rsidR="00054CB6" w:rsidRPr="00FF1228" w:rsidRDefault="00054CB6" w:rsidP="00793A52">
            <w:pPr>
              <w:ind w:firstLine="16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14:paraId="486A9A51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3CAEFD5A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 xml:space="preserve"> 5 000 000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3A3D10" w14:textId="77777777" w:rsidR="00054CB6" w:rsidRPr="00054CB6" w:rsidRDefault="00054CB6" w:rsidP="00793A52">
            <w:pPr>
              <w:pStyle w:val="a3"/>
              <w:ind w:left="0" w:firstLine="0"/>
              <w:rPr>
                <w:lang w:val="ru-RU"/>
              </w:rPr>
            </w:pPr>
            <w:r w:rsidRPr="009B2A32">
              <w:t>3 года</w:t>
            </w:r>
            <w:r>
              <w:rPr>
                <w:lang w:val="ru-RU"/>
              </w:rPr>
              <w:t>*</w:t>
            </w:r>
          </w:p>
        </w:tc>
        <w:tc>
          <w:tcPr>
            <w:tcW w:w="2409" w:type="dxa"/>
            <w:shd w:val="clear" w:color="auto" w:fill="auto"/>
          </w:tcPr>
          <w:p w14:paraId="754560B5" w14:textId="77777777" w:rsidR="00054CB6" w:rsidRPr="009B2A32" w:rsidRDefault="00054CB6" w:rsidP="00793A52">
            <w:pPr>
              <w:pStyle w:val="a3"/>
              <w:spacing w:after="100"/>
              <w:ind w:left="0" w:firstLine="0"/>
            </w:pPr>
            <w:r>
              <w:rPr>
                <w:lang w:val="ru-RU"/>
              </w:rPr>
              <w:t>3</w:t>
            </w:r>
            <w:r w:rsidRPr="009B2A32">
              <w:t>% годовых</w:t>
            </w:r>
          </w:p>
        </w:tc>
        <w:tc>
          <w:tcPr>
            <w:tcW w:w="2127" w:type="dxa"/>
            <w:shd w:val="clear" w:color="auto" w:fill="auto"/>
          </w:tcPr>
          <w:p w14:paraId="019BEE0D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Ликвидный залог</w:t>
            </w:r>
          </w:p>
        </w:tc>
        <w:tc>
          <w:tcPr>
            <w:tcW w:w="2126" w:type="dxa"/>
            <w:shd w:val="clear" w:color="auto" w:fill="auto"/>
          </w:tcPr>
          <w:p w14:paraId="56082A95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Для Заемщиков, деятельность которых относится к приоритетным в соответствии с Порядком предоставления микрозаймов</w:t>
            </w:r>
          </w:p>
        </w:tc>
      </w:tr>
      <w:tr w:rsidR="00054CB6" w:rsidRPr="00FF1228" w14:paraId="797B1617" w14:textId="77777777" w:rsidTr="00793A52">
        <w:tc>
          <w:tcPr>
            <w:tcW w:w="3829" w:type="dxa"/>
            <w:vMerge/>
            <w:shd w:val="clear" w:color="auto" w:fill="auto"/>
          </w:tcPr>
          <w:p w14:paraId="1CE0CE64" w14:textId="77777777" w:rsidR="00054CB6" w:rsidRPr="009B2A32" w:rsidRDefault="00054CB6" w:rsidP="00793A52">
            <w:pPr>
              <w:pStyle w:val="a3"/>
              <w:ind w:left="0" w:firstLine="0"/>
            </w:pPr>
          </w:p>
        </w:tc>
        <w:tc>
          <w:tcPr>
            <w:tcW w:w="2273" w:type="dxa"/>
            <w:vMerge/>
            <w:shd w:val="clear" w:color="auto" w:fill="auto"/>
          </w:tcPr>
          <w:p w14:paraId="775A93BD" w14:textId="77777777" w:rsidR="00054CB6" w:rsidRPr="009B2A32" w:rsidRDefault="00054CB6" w:rsidP="00793A52">
            <w:pPr>
              <w:pStyle w:val="a3"/>
              <w:ind w:left="0" w:firstLine="0"/>
            </w:pPr>
          </w:p>
        </w:tc>
        <w:tc>
          <w:tcPr>
            <w:tcW w:w="1553" w:type="dxa"/>
            <w:vMerge/>
            <w:shd w:val="clear" w:color="auto" w:fill="auto"/>
          </w:tcPr>
          <w:p w14:paraId="68E2A973" w14:textId="77777777" w:rsidR="00054CB6" w:rsidRPr="009B2A32" w:rsidRDefault="00054CB6" w:rsidP="00793A52">
            <w:pPr>
              <w:pStyle w:val="a3"/>
              <w:ind w:left="0" w:firstLine="0"/>
            </w:pPr>
          </w:p>
        </w:tc>
        <w:tc>
          <w:tcPr>
            <w:tcW w:w="851" w:type="dxa"/>
            <w:vMerge/>
            <w:shd w:val="clear" w:color="auto" w:fill="auto"/>
          </w:tcPr>
          <w:p w14:paraId="5A8BA147" w14:textId="77777777" w:rsidR="00054CB6" w:rsidRPr="009B2A32" w:rsidRDefault="00054CB6" w:rsidP="00793A52">
            <w:pPr>
              <w:pStyle w:val="a3"/>
              <w:ind w:left="0" w:firstLine="0"/>
            </w:pPr>
          </w:p>
        </w:tc>
        <w:tc>
          <w:tcPr>
            <w:tcW w:w="2409" w:type="dxa"/>
            <w:shd w:val="clear" w:color="auto" w:fill="auto"/>
          </w:tcPr>
          <w:p w14:paraId="39B70E57" w14:textId="77777777" w:rsidR="00054CB6" w:rsidRPr="009B2A32" w:rsidRDefault="00667136" w:rsidP="00667136">
            <w:pPr>
              <w:pStyle w:val="a3"/>
              <w:ind w:left="0" w:firstLine="0"/>
            </w:pPr>
            <w:r>
              <w:t>Ключевая ставка Банка России</w:t>
            </w:r>
          </w:p>
        </w:tc>
        <w:tc>
          <w:tcPr>
            <w:tcW w:w="2127" w:type="dxa"/>
            <w:shd w:val="clear" w:color="auto" w:fill="auto"/>
          </w:tcPr>
          <w:p w14:paraId="3EADE883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Ликвидный залог</w:t>
            </w:r>
          </w:p>
        </w:tc>
        <w:tc>
          <w:tcPr>
            <w:tcW w:w="2126" w:type="dxa"/>
            <w:shd w:val="clear" w:color="auto" w:fill="auto"/>
          </w:tcPr>
          <w:p w14:paraId="30BDB951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 xml:space="preserve">Для Заемщиков, деятельность которых </w:t>
            </w:r>
            <w:r w:rsidRPr="009B2A32">
              <w:lastRenderedPageBreak/>
              <w:t>относится к прочим отраслям</w:t>
            </w:r>
          </w:p>
        </w:tc>
      </w:tr>
      <w:tr w:rsidR="00054CB6" w:rsidRPr="00FF1228" w14:paraId="73FB3DE6" w14:textId="77777777" w:rsidTr="00793A52">
        <w:tc>
          <w:tcPr>
            <w:tcW w:w="3829" w:type="dxa"/>
            <w:vMerge w:val="restart"/>
            <w:shd w:val="clear" w:color="auto" w:fill="auto"/>
          </w:tcPr>
          <w:p w14:paraId="020B5D01" w14:textId="77777777" w:rsidR="00054CB6" w:rsidRPr="00FF1228" w:rsidRDefault="00054CB6" w:rsidP="00054CB6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589" w:hanging="425"/>
              <w:jc w:val="left"/>
              <w:rPr>
                <w:b/>
                <w:bCs/>
              </w:rPr>
            </w:pPr>
            <w:r w:rsidRPr="00FF1228">
              <w:rPr>
                <w:b/>
                <w:bCs/>
              </w:rPr>
              <w:lastRenderedPageBreak/>
              <w:t xml:space="preserve">ЗАЁМ </w:t>
            </w:r>
          </w:p>
          <w:p w14:paraId="08FBB187" w14:textId="77777777" w:rsidR="00054CB6" w:rsidRPr="00FF1228" w:rsidRDefault="00054CB6" w:rsidP="00793A52">
            <w:pPr>
              <w:ind w:left="360"/>
              <w:rPr>
                <w:rFonts w:ascii="Times New Roman" w:hAnsi="Times New Roman"/>
                <w:b/>
                <w:bCs/>
              </w:rPr>
            </w:pPr>
            <w:r w:rsidRPr="00FF1228">
              <w:rPr>
                <w:rFonts w:ascii="Times New Roman" w:hAnsi="Times New Roman"/>
                <w:b/>
                <w:bCs/>
              </w:rPr>
              <w:t>«НА ОБОРОТНЫЕ СРЕДСТВА»</w:t>
            </w:r>
          </w:p>
        </w:tc>
        <w:tc>
          <w:tcPr>
            <w:tcW w:w="2273" w:type="dxa"/>
            <w:vMerge w:val="restart"/>
            <w:shd w:val="clear" w:color="auto" w:fill="auto"/>
          </w:tcPr>
          <w:p w14:paraId="3AD64A6F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Пополнение оборотных средств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49F24C3F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>5 000 000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F63E5D3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2 года</w:t>
            </w:r>
          </w:p>
        </w:tc>
        <w:tc>
          <w:tcPr>
            <w:tcW w:w="2409" w:type="dxa"/>
            <w:shd w:val="clear" w:color="auto" w:fill="auto"/>
          </w:tcPr>
          <w:p w14:paraId="6674C0CB" w14:textId="77777777" w:rsidR="00054CB6" w:rsidRPr="009B2A32" w:rsidRDefault="00054CB6" w:rsidP="00793A52">
            <w:pPr>
              <w:pStyle w:val="a3"/>
              <w:ind w:left="0" w:firstLine="0"/>
            </w:pPr>
            <w:r>
              <w:rPr>
                <w:lang w:val="ru-RU"/>
              </w:rPr>
              <w:t>3</w:t>
            </w:r>
            <w:r w:rsidRPr="009B2A32">
              <w:t xml:space="preserve"> % годовых</w:t>
            </w:r>
          </w:p>
        </w:tc>
        <w:tc>
          <w:tcPr>
            <w:tcW w:w="2127" w:type="dxa"/>
            <w:shd w:val="clear" w:color="auto" w:fill="auto"/>
          </w:tcPr>
          <w:p w14:paraId="28151060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Ликвидный залог</w:t>
            </w:r>
          </w:p>
        </w:tc>
        <w:tc>
          <w:tcPr>
            <w:tcW w:w="2126" w:type="dxa"/>
            <w:shd w:val="clear" w:color="auto" w:fill="auto"/>
          </w:tcPr>
          <w:p w14:paraId="4B220A8A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Для Заемщиков, деятельность которых относится к приоритетным в соответствии с Порядком предоставления микрозаймов</w:t>
            </w:r>
          </w:p>
        </w:tc>
      </w:tr>
      <w:tr w:rsidR="00054CB6" w:rsidRPr="00FF1228" w14:paraId="5982083E" w14:textId="77777777" w:rsidTr="00793A52">
        <w:tc>
          <w:tcPr>
            <w:tcW w:w="3829" w:type="dxa"/>
            <w:vMerge/>
            <w:shd w:val="clear" w:color="auto" w:fill="auto"/>
          </w:tcPr>
          <w:p w14:paraId="0882A4BB" w14:textId="77777777" w:rsidR="00054CB6" w:rsidRPr="009B2A32" w:rsidRDefault="00054CB6" w:rsidP="00793A52">
            <w:pPr>
              <w:pStyle w:val="a3"/>
              <w:ind w:left="0" w:firstLine="0"/>
            </w:pPr>
          </w:p>
        </w:tc>
        <w:tc>
          <w:tcPr>
            <w:tcW w:w="2273" w:type="dxa"/>
            <w:vMerge/>
            <w:shd w:val="clear" w:color="auto" w:fill="auto"/>
          </w:tcPr>
          <w:p w14:paraId="16F65D4C" w14:textId="77777777" w:rsidR="00054CB6" w:rsidRPr="009B2A32" w:rsidRDefault="00054CB6" w:rsidP="00793A52">
            <w:pPr>
              <w:pStyle w:val="a3"/>
              <w:ind w:left="0" w:firstLine="0"/>
            </w:pPr>
          </w:p>
        </w:tc>
        <w:tc>
          <w:tcPr>
            <w:tcW w:w="1553" w:type="dxa"/>
            <w:vMerge/>
            <w:shd w:val="clear" w:color="auto" w:fill="auto"/>
          </w:tcPr>
          <w:p w14:paraId="0465EB67" w14:textId="77777777" w:rsidR="00054CB6" w:rsidRPr="009B2A32" w:rsidRDefault="00054CB6" w:rsidP="00793A52">
            <w:pPr>
              <w:pStyle w:val="a3"/>
              <w:ind w:left="0" w:firstLine="0"/>
            </w:pPr>
          </w:p>
        </w:tc>
        <w:tc>
          <w:tcPr>
            <w:tcW w:w="851" w:type="dxa"/>
            <w:vMerge/>
            <w:shd w:val="clear" w:color="auto" w:fill="auto"/>
          </w:tcPr>
          <w:p w14:paraId="55048A23" w14:textId="77777777" w:rsidR="00054CB6" w:rsidRPr="009B2A32" w:rsidRDefault="00054CB6" w:rsidP="00793A52">
            <w:pPr>
              <w:pStyle w:val="a3"/>
              <w:ind w:left="0" w:firstLine="0"/>
            </w:pPr>
          </w:p>
        </w:tc>
        <w:tc>
          <w:tcPr>
            <w:tcW w:w="2409" w:type="dxa"/>
            <w:shd w:val="clear" w:color="auto" w:fill="auto"/>
          </w:tcPr>
          <w:p w14:paraId="2A3431A4" w14:textId="77777777" w:rsidR="00054CB6" w:rsidRPr="009B2A32" w:rsidRDefault="00667136" w:rsidP="00667136">
            <w:pPr>
              <w:pStyle w:val="a3"/>
              <w:ind w:left="0" w:firstLine="0"/>
            </w:pPr>
            <w:r>
              <w:t>Ключевая ставка Банка России</w:t>
            </w:r>
          </w:p>
        </w:tc>
        <w:tc>
          <w:tcPr>
            <w:tcW w:w="2127" w:type="dxa"/>
            <w:shd w:val="clear" w:color="auto" w:fill="auto"/>
          </w:tcPr>
          <w:p w14:paraId="2F611AA6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Ликвидный залог</w:t>
            </w:r>
          </w:p>
        </w:tc>
        <w:tc>
          <w:tcPr>
            <w:tcW w:w="2126" w:type="dxa"/>
            <w:shd w:val="clear" w:color="auto" w:fill="auto"/>
          </w:tcPr>
          <w:p w14:paraId="3B482361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Для Заемщиков, деятельность которых относится к прочим отраслям</w:t>
            </w:r>
          </w:p>
        </w:tc>
      </w:tr>
      <w:tr w:rsidR="00054CB6" w:rsidRPr="00FF1228" w14:paraId="2E08A6A8" w14:textId="77777777" w:rsidTr="00793A52">
        <w:tc>
          <w:tcPr>
            <w:tcW w:w="3829" w:type="dxa"/>
            <w:vMerge w:val="restart"/>
            <w:shd w:val="clear" w:color="auto" w:fill="auto"/>
          </w:tcPr>
          <w:p w14:paraId="6C8321B7" w14:textId="77777777" w:rsidR="00054CB6" w:rsidRPr="009B2A32" w:rsidRDefault="00054CB6" w:rsidP="00054CB6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589" w:hanging="425"/>
            </w:pPr>
            <w:r w:rsidRPr="00FF1228">
              <w:rPr>
                <w:b/>
                <w:bCs/>
              </w:rPr>
              <w:t xml:space="preserve">ЗАЁМ </w:t>
            </w:r>
          </w:p>
          <w:p w14:paraId="7DB15898" w14:textId="76690DE2" w:rsidR="00054CB6" w:rsidRPr="00FF1228" w:rsidRDefault="002E4685" w:rsidP="002E468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="00054CB6" w:rsidRPr="00FF1228">
              <w:rPr>
                <w:rFonts w:ascii="Times New Roman" w:hAnsi="Times New Roman"/>
                <w:b/>
                <w:bCs/>
              </w:rPr>
              <w:t xml:space="preserve">ля  </w:t>
            </w:r>
            <w:r>
              <w:rPr>
                <w:rFonts w:ascii="Times New Roman" w:hAnsi="Times New Roman"/>
                <w:b/>
                <w:bCs/>
              </w:rPr>
              <w:t>у</w:t>
            </w:r>
            <w:r w:rsidR="00054CB6" w:rsidRPr="00FF1228">
              <w:rPr>
                <w:rFonts w:ascii="Times New Roman" w:hAnsi="Times New Roman"/>
                <w:b/>
                <w:bCs/>
              </w:rPr>
              <w:t>частников проекта «Региональный продукт «ДОСТУПНАЯ РЫБА»</w:t>
            </w:r>
          </w:p>
        </w:tc>
        <w:tc>
          <w:tcPr>
            <w:tcW w:w="2273" w:type="dxa"/>
            <w:shd w:val="clear" w:color="auto" w:fill="auto"/>
          </w:tcPr>
          <w:p w14:paraId="17A0CDCF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На 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0F044B27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>5 000 000</w:t>
            </w:r>
          </w:p>
          <w:p w14:paraId="32C3DF8D" w14:textId="77777777" w:rsidR="00054CB6" w:rsidRPr="009B2A32" w:rsidRDefault="00054CB6" w:rsidP="00793A52">
            <w:pPr>
              <w:pStyle w:val="a3"/>
              <w:ind w:left="0"/>
            </w:pPr>
          </w:p>
        </w:tc>
        <w:tc>
          <w:tcPr>
            <w:tcW w:w="851" w:type="dxa"/>
            <w:shd w:val="clear" w:color="auto" w:fill="auto"/>
          </w:tcPr>
          <w:p w14:paraId="1F63E989" w14:textId="77777777" w:rsidR="00054CB6" w:rsidRPr="00054CB6" w:rsidRDefault="00054CB6" w:rsidP="00793A52">
            <w:pPr>
              <w:pStyle w:val="a3"/>
              <w:ind w:left="0" w:firstLine="0"/>
              <w:rPr>
                <w:lang w:val="ru-RU"/>
              </w:rPr>
            </w:pPr>
            <w:r w:rsidRPr="009B2A32">
              <w:t>3 года</w:t>
            </w:r>
            <w:r>
              <w:rPr>
                <w:lang w:val="ru-RU"/>
              </w:rPr>
              <w:t>*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702E0EB" w14:textId="77777777" w:rsidR="00054CB6" w:rsidRPr="009B2A32" w:rsidRDefault="00054CB6" w:rsidP="00793A52">
            <w:pPr>
              <w:pStyle w:val="a3"/>
              <w:ind w:left="0" w:firstLine="0"/>
            </w:pPr>
            <w:r>
              <w:rPr>
                <w:lang w:val="ru-RU"/>
              </w:rPr>
              <w:t>3</w:t>
            </w:r>
            <w:r w:rsidRPr="009B2A32">
              <w:t>% годовых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47B8166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Ликвидный залог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1FDA5B" w14:textId="77777777" w:rsidR="00054CB6" w:rsidRPr="009B2A32" w:rsidRDefault="00054CB6" w:rsidP="00793A52">
            <w:pPr>
              <w:pStyle w:val="a3"/>
              <w:ind w:left="0" w:hanging="15"/>
            </w:pPr>
            <w:r w:rsidRPr="009B2A32">
              <w:t>Устойчивое финансовое положение, на дату обращения в Фонд за займом СМСП состоит в утвержденном межведомственной комиссией Реестре участников проекта «Региональный продукт «Доступная рыба»</w:t>
            </w:r>
          </w:p>
        </w:tc>
      </w:tr>
      <w:tr w:rsidR="00054CB6" w:rsidRPr="00FF1228" w14:paraId="725FC40C" w14:textId="77777777" w:rsidTr="00793A52">
        <w:tc>
          <w:tcPr>
            <w:tcW w:w="3829" w:type="dxa"/>
            <w:vMerge/>
            <w:shd w:val="clear" w:color="auto" w:fill="auto"/>
          </w:tcPr>
          <w:p w14:paraId="1CEE4D74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14:paraId="7D1E2D7C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На пополнение оборотных средств</w:t>
            </w:r>
          </w:p>
        </w:tc>
        <w:tc>
          <w:tcPr>
            <w:tcW w:w="1553" w:type="dxa"/>
            <w:vMerge/>
            <w:shd w:val="clear" w:color="auto" w:fill="auto"/>
          </w:tcPr>
          <w:p w14:paraId="09C3DFCB" w14:textId="77777777" w:rsidR="00054CB6" w:rsidRPr="009B2A32" w:rsidRDefault="00054CB6" w:rsidP="00793A52">
            <w:pPr>
              <w:pStyle w:val="a3"/>
              <w:ind w:left="0" w:firstLine="0"/>
            </w:pPr>
          </w:p>
        </w:tc>
        <w:tc>
          <w:tcPr>
            <w:tcW w:w="851" w:type="dxa"/>
            <w:shd w:val="clear" w:color="auto" w:fill="auto"/>
          </w:tcPr>
          <w:p w14:paraId="3A6D1808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2 года</w:t>
            </w:r>
          </w:p>
        </w:tc>
        <w:tc>
          <w:tcPr>
            <w:tcW w:w="2409" w:type="dxa"/>
            <w:vMerge/>
            <w:shd w:val="clear" w:color="auto" w:fill="auto"/>
          </w:tcPr>
          <w:p w14:paraId="063FC7F9" w14:textId="77777777" w:rsidR="00054CB6" w:rsidRPr="009B2A32" w:rsidRDefault="00054CB6" w:rsidP="00793A52">
            <w:pPr>
              <w:pStyle w:val="a3"/>
              <w:ind w:left="0" w:firstLine="0"/>
            </w:pPr>
          </w:p>
        </w:tc>
        <w:tc>
          <w:tcPr>
            <w:tcW w:w="2127" w:type="dxa"/>
            <w:vMerge/>
            <w:shd w:val="clear" w:color="auto" w:fill="auto"/>
          </w:tcPr>
          <w:p w14:paraId="57E73F7F" w14:textId="77777777" w:rsidR="00054CB6" w:rsidRPr="009B2A32" w:rsidRDefault="00054CB6" w:rsidP="00793A52">
            <w:pPr>
              <w:pStyle w:val="a3"/>
              <w:ind w:left="0" w:firstLine="0"/>
            </w:pPr>
          </w:p>
        </w:tc>
        <w:tc>
          <w:tcPr>
            <w:tcW w:w="2126" w:type="dxa"/>
            <w:vMerge/>
            <w:shd w:val="clear" w:color="auto" w:fill="auto"/>
          </w:tcPr>
          <w:p w14:paraId="5D7BD323" w14:textId="77777777" w:rsidR="00054CB6" w:rsidRPr="009B2A32" w:rsidRDefault="00054CB6" w:rsidP="00793A52">
            <w:pPr>
              <w:pStyle w:val="a3"/>
              <w:ind w:left="0" w:firstLine="0"/>
            </w:pPr>
          </w:p>
        </w:tc>
      </w:tr>
      <w:tr w:rsidR="00054CB6" w:rsidRPr="00FF1228" w14:paraId="61D87375" w14:textId="77777777" w:rsidTr="00793A52">
        <w:tc>
          <w:tcPr>
            <w:tcW w:w="3829" w:type="dxa"/>
            <w:shd w:val="clear" w:color="auto" w:fill="auto"/>
          </w:tcPr>
          <w:p w14:paraId="5EF0F47F" w14:textId="2C54B3BE" w:rsidR="00054CB6" w:rsidRPr="003B5826" w:rsidRDefault="00054CB6" w:rsidP="00054CB6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306" w:hanging="142"/>
              <w:jc w:val="left"/>
            </w:pPr>
            <w:r w:rsidRPr="00FF1228">
              <w:rPr>
                <w:b/>
                <w:bCs/>
              </w:rPr>
              <w:lastRenderedPageBreak/>
              <w:t>ЗАЁМ «РАЗВИТИЕ»</w:t>
            </w:r>
            <w:r w:rsidRPr="009B2A32">
              <w:t xml:space="preserve"> </w:t>
            </w:r>
            <w:r w:rsidRPr="003B5826">
              <w:t>(</w:t>
            </w:r>
            <w:r w:rsidR="003B5826" w:rsidRPr="003B5826">
              <w:rPr>
                <w:i/>
                <w:iCs/>
              </w:rPr>
              <w:t>молодёжное</w:t>
            </w:r>
            <w:r w:rsidRPr="003B5826">
              <w:rPr>
                <w:i/>
                <w:iCs/>
              </w:rPr>
              <w:t xml:space="preserve"> предпринимательство/ лица в возрасте</w:t>
            </w:r>
          </w:p>
          <w:p w14:paraId="5CE09AF4" w14:textId="77777777" w:rsidR="00054CB6" w:rsidRPr="00FF1228" w:rsidRDefault="00054CB6" w:rsidP="00793A52">
            <w:pPr>
              <w:ind w:left="360"/>
              <w:rPr>
                <w:rFonts w:ascii="Times New Roman" w:hAnsi="Times New Roman"/>
              </w:rPr>
            </w:pPr>
            <w:r w:rsidRPr="003B5826">
              <w:rPr>
                <w:rFonts w:ascii="Times New Roman" w:hAnsi="Times New Roman"/>
                <w:i/>
                <w:iCs/>
              </w:rPr>
              <w:t xml:space="preserve"> до 35 лет)</w:t>
            </w:r>
          </w:p>
        </w:tc>
        <w:tc>
          <w:tcPr>
            <w:tcW w:w="2273" w:type="dxa"/>
            <w:shd w:val="clear" w:color="auto" w:fill="auto"/>
          </w:tcPr>
          <w:p w14:paraId="2FA57548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Развитие бизнеса</w:t>
            </w:r>
          </w:p>
        </w:tc>
        <w:tc>
          <w:tcPr>
            <w:tcW w:w="1553" w:type="dxa"/>
            <w:shd w:val="clear" w:color="auto" w:fill="auto"/>
          </w:tcPr>
          <w:p w14:paraId="7991218C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 xml:space="preserve"> 1 000 000</w:t>
            </w:r>
          </w:p>
        </w:tc>
        <w:tc>
          <w:tcPr>
            <w:tcW w:w="851" w:type="dxa"/>
            <w:shd w:val="clear" w:color="auto" w:fill="auto"/>
          </w:tcPr>
          <w:p w14:paraId="4FC0E242" w14:textId="77777777" w:rsidR="00054CB6" w:rsidRPr="00054CB6" w:rsidRDefault="00054CB6" w:rsidP="00793A52">
            <w:pPr>
              <w:pStyle w:val="a3"/>
              <w:ind w:left="0" w:firstLine="0"/>
              <w:rPr>
                <w:lang w:val="ru-RU"/>
              </w:rPr>
            </w:pPr>
            <w:r w:rsidRPr="009B2A32">
              <w:t>3 года</w:t>
            </w:r>
            <w:r>
              <w:rPr>
                <w:lang w:val="ru-RU"/>
              </w:rPr>
              <w:t>*</w:t>
            </w:r>
          </w:p>
        </w:tc>
        <w:tc>
          <w:tcPr>
            <w:tcW w:w="2409" w:type="dxa"/>
            <w:shd w:val="clear" w:color="auto" w:fill="auto"/>
          </w:tcPr>
          <w:p w14:paraId="35B4D51E" w14:textId="596489E1" w:rsidR="00054CB6" w:rsidRPr="00813BBC" w:rsidRDefault="00054CB6" w:rsidP="00793A52">
            <w:pPr>
              <w:pStyle w:val="a3"/>
              <w:ind w:left="0" w:firstLine="0"/>
              <w:rPr>
                <w:lang w:val="ru-RU"/>
              </w:rPr>
            </w:pPr>
            <w:r w:rsidRPr="009B2A32">
              <w:t>Полуторакратный размер ключевой ставки Банка России</w:t>
            </w:r>
            <w:r w:rsidR="00813BBC">
              <w:rPr>
                <w:lang w:val="ru-RU"/>
              </w:rPr>
              <w:t>**</w:t>
            </w:r>
          </w:p>
        </w:tc>
        <w:tc>
          <w:tcPr>
            <w:tcW w:w="2127" w:type="dxa"/>
            <w:shd w:val="clear" w:color="auto" w:fill="auto"/>
          </w:tcPr>
          <w:p w14:paraId="7560C340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Частично обеспеченные (до 50%)</w:t>
            </w:r>
          </w:p>
        </w:tc>
        <w:tc>
          <w:tcPr>
            <w:tcW w:w="2126" w:type="dxa"/>
            <w:shd w:val="clear" w:color="auto" w:fill="auto"/>
          </w:tcPr>
          <w:p w14:paraId="1C2F68E9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Устойчивое финансовое положение</w:t>
            </w:r>
          </w:p>
        </w:tc>
      </w:tr>
      <w:tr w:rsidR="00054CB6" w:rsidRPr="00FF1228" w14:paraId="301A3054" w14:textId="77777777" w:rsidTr="00793A52">
        <w:tc>
          <w:tcPr>
            <w:tcW w:w="3829" w:type="dxa"/>
            <w:shd w:val="clear" w:color="auto" w:fill="auto"/>
          </w:tcPr>
          <w:p w14:paraId="47D22DEA" w14:textId="77777777" w:rsidR="00054CB6" w:rsidRPr="009B2A32" w:rsidRDefault="00054CB6" w:rsidP="00054CB6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22" w:firstLine="150"/>
              <w:jc w:val="left"/>
            </w:pPr>
            <w:r w:rsidRPr="00FF1228">
              <w:rPr>
                <w:b/>
                <w:bCs/>
              </w:rPr>
              <w:t>ЗАЁМ «НАЧИНАЮЩИМ ПРЕДПРИНИМАТЕЛЯМ»</w:t>
            </w:r>
            <w:r w:rsidRPr="009B2A32">
              <w:t xml:space="preserve"> </w:t>
            </w:r>
          </w:p>
          <w:p w14:paraId="65383EC0" w14:textId="77777777" w:rsidR="00054CB6" w:rsidRPr="003B5826" w:rsidRDefault="00054CB6" w:rsidP="00793A52">
            <w:pPr>
              <w:ind w:left="360"/>
              <w:rPr>
                <w:rFonts w:ascii="Times New Roman" w:hAnsi="Times New Roman"/>
              </w:rPr>
            </w:pPr>
            <w:r w:rsidRPr="003B5826">
              <w:rPr>
                <w:rFonts w:ascii="Times New Roman" w:hAnsi="Times New Roman"/>
                <w:i/>
                <w:iCs/>
              </w:rPr>
              <w:t>(с момента регистрации в реестре ЮЛ или ИП прошло не более 12-ти месяцев)</w:t>
            </w:r>
          </w:p>
        </w:tc>
        <w:tc>
          <w:tcPr>
            <w:tcW w:w="2273" w:type="dxa"/>
            <w:shd w:val="clear" w:color="auto" w:fill="auto"/>
          </w:tcPr>
          <w:p w14:paraId="39CC364C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Развитие бизнеса</w:t>
            </w:r>
          </w:p>
        </w:tc>
        <w:tc>
          <w:tcPr>
            <w:tcW w:w="1553" w:type="dxa"/>
            <w:shd w:val="clear" w:color="auto" w:fill="auto"/>
          </w:tcPr>
          <w:p w14:paraId="6A4BE6AF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 xml:space="preserve"> 300 000</w:t>
            </w:r>
          </w:p>
        </w:tc>
        <w:tc>
          <w:tcPr>
            <w:tcW w:w="851" w:type="dxa"/>
            <w:shd w:val="clear" w:color="auto" w:fill="auto"/>
          </w:tcPr>
          <w:p w14:paraId="7CDDC90C" w14:textId="77777777" w:rsidR="00054CB6" w:rsidRPr="00054CB6" w:rsidRDefault="00054CB6" w:rsidP="00793A52">
            <w:pPr>
              <w:pStyle w:val="a3"/>
              <w:ind w:left="0" w:firstLine="0"/>
              <w:rPr>
                <w:lang w:val="ru-RU"/>
              </w:rPr>
            </w:pPr>
            <w:r w:rsidRPr="009B2A32">
              <w:t>3 года</w:t>
            </w:r>
            <w:r>
              <w:rPr>
                <w:lang w:val="ru-RU"/>
              </w:rPr>
              <w:t>*</w:t>
            </w:r>
          </w:p>
        </w:tc>
        <w:tc>
          <w:tcPr>
            <w:tcW w:w="2409" w:type="dxa"/>
            <w:shd w:val="clear" w:color="auto" w:fill="auto"/>
          </w:tcPr>
          <w:p w14:paraId="6376CCC4" w14:textId="04E1BADB" w:rsidR="00054CB6" w:rsidRPr="00813BBC" w:rsidRDefault="00667136" w:rsidP="00667136">
            <w:pPr>
              <w:pStyle w:val="a3"/>
              <w:ind w:left="0" w:firstLine="0"/>
              <w:rPr>
                <w:lang w:val="ru-RU"/>
              </w:rPr>
            </w:pPr>
            <w:r>
              <w:t>Ключевая ставка Банка России</w:t>
            </w:r>
          </w:p>
        </w:tc>
        <w:tc>
          <w:tcPr>
            <w:tcW w:w="2127" w:type="dxa"/>
            <w:shd w:val="clear" w:color="auto" w:fill="auto"/>
          </w:tcPr>
          <w:p w14:paraId="5F9A5B56" w14:textId="77777777" w:rsidR="00054CB6" w:rsidRPr="009B2A32" w:rsidRDefault="00054CB6" w:rsidP="00793A52">
            <w:pPr>
              <w:pStyle w:val="a3"/>
              <w:ind w:left="0" w:firstLine="0"/>
              <w:jc w:val="left"/>
            </w:pPr>
            <w:r w:rsidRPr="009B2A32">
              <w:t>Поручительство физических лиц (наличие справки 2-НДФЛ)</w:t>
            </w:r>
          </w:p>
        </w:tc>
        <w:tc>
          <w:tcPr>
            <w:tcW w:w="2126" w:type="dxa"/>
            <w:shd w:val="clear" w:color="auto" w:fill="auto"/>
          </w:tcPr>
          <w:p w14:paraId="3FAECDCE" w14:textId="1592F30F" w:rsidR="00054CB6" w:rsidRPr="002E4685" w:rsidRDefault="00054CB6" w:rsidP="002E4685">
            <w:pPr>
              <w:pStyle w:val="a3"/>
              <w:ind w:left="0" w:firstLine="0"/>
              <w:rPr>
                <w:lang w:val="ru-RU"/>
              </w:rPr>
            </w:pPr>
            <w:r w:rsidRPr="009B2A32">
              <w:t xml:space="preserve">Наличие бизнес-плана; зарегистрированные участники мероприятий, проводимых Центром поддержки предпринимательства </w:t>
            </w:r>
            <w:r w:rsidR="002E4685">
              <w:rPr>
                <w:lang w:val="ru-RU"/>
              </w:rPr>
              <w:t>МКК «СФРП»</w:t>
            </w:r>
          </w:p>
        </w:tc>
      </w:tr>
      <w:tr w:rsidR="00054CB6" w:rsidRPr="00FF1228" w14:paraId="27B44C9C" w14:textId="77777777" w:rsidTr="00793A52">
        <w:tc>
          <w:tcPr>
            <w:tcW w:w="3829" w:type="dxa"/>
            <w:shd w:val="clear" w:color="auto" w:fill="auto"/>
          </w:tcPr>
          <w:p w14:paraId="77BCCDD8" w14:textId="77777777" w:rsidR="00054CB6" w:rsidRPr="00FF1228" w:rsidRDefault="00054CB6" w:rsidP="00054CB6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172" w:firstLine="0"/>
              <w:jc w:val="left"/>
              <w:rPr>
                <w:b/>
                <w:bCs/>
              </w:rPr>
            </w:pPr>
            <w:r w:rsidRPr="00FF1228">
              <w:rPr>
                <w:b/>
                <w:bCs/>
              </w:rPr>
              <w:t xml:space="preserve">ЗАЁМ «ЛОЯЛЬНОСТЬ» </w:t>
            </w:r>
          </w:p>
          <w:p w14:paraId="2131D4AD" w14:textId="77777777" w:rsidR="00054CB6" w:rsidRPr="003B5826" w:rsidRDefault="00054CB6" w:rsidP="00793A52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9B2A32">
              <w:t xml:space="preserve"> </w:t>
            </w:r>
            <w:r w:rsidRPr="003B5826">
              <w:rPr>
                <w:sz w:val="22"/>
                <w:szCs w:val="22"/>
              </w:rPr>
              <w:t>(</w:t>
            </w:r>
            <w:r w:rsidRPr="003B5826">
              <w:rPr>
                <w:i/>
                <w:iCs/>
                <w:sz w:val="22"/>
                <w:szCs w:val="22"/>
              </w:rPr>
              <w:t>для всех групп СМСП – постоянных клиентов МКК «СФРП», имеющих положительную кредитную историю не менее 18 месяцев)</w:t>
            </w:r>
          </w:p>
        </w:tc>
        <w:tc>
          <w:tcPr>
            <w:tcW w:w="2273" w:type="dxa"/>
            <w:shd w:val="clear" w:color="auto" w:fill="auto"/>
          </w:tcPr>
          <w:p w14:paraId="0FB8B868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Развитие бизнеса</w:t>
            </w:r>
          </w:p>
        </w:tc>
        <w:tc>
          <w:tcPr>
            <w:tcW w:w="1553" w:type="dxa"/>
            <w:shd w:val="clear" w:color="auto" w:fill="auto"/>
          </w:tcPr>
          <w:p w14:paraId="3C87332A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 xml:space="preserve">1 000 000 </w:t>
            </w:r>
          </w:p>
        </w:tc>
        <w:tc>
          <w:tcPr>
            <w:tcW w:w="851" w:type="dxa"/>
            <w:shd w:val="clear" w:color="auto" w:fill="auto"/>
          </w:tcPr>
          <w:p w14:paraId="29C2B3BE" w14:textId="77777777" w:rsidR="00054CB6" w:rsidRPr="00054CB6" w:rsidRDefault="00054CB6" w:rsidP="00793A52">
            <w:pPr>
              <w:pStyle w:val="a3"/>
              <w:ind w:left="0" w:firstLine="0"/>
              <w:rPr>
                <w:lang w:val="ru-RU"/>
              </w:rPr>
            </w:pPr>
            <w:r w:rsidRPr="009B2A32">
              <w:t>3 года</w:t>
            </w:r>
            <w:r>
              <w:rPr>
                <w:lang w:val="ru-RU"/>
              </w:rPr>
              <w:t>*</w:t>
            </w:r>
          </w:p>
        </w:tc>
        <w:tc>
          <w:tcPr>
            <w:tcW w:w="2409" w:type="dxa"/>
            <w:shd w:val="clear" w:color="auto" w:fill="auto"/>
          </w:tcPr>
          <w:p w14:paraId="2D763F90" w14:textId="71044743" w:rsidR="00054CB6" w:rsidRPr="00813BBC" w:rsidRDefault="00054CB6" w:rsidP="00793A52">
            <w:pPr>
              <w:pStyle w:val="a3"/>
              <w:ind w:left="0" w:firstLine="0"/>
              <w:rPr>
                <w:lang w:val="ru-RU"/>
              </w:rPr>
            </w:pPr>
            <w:r w:rsidRPr="009B2A32">
              <w:t>Полуторакратный размер ключевой ставки Банка России</w:t>
            </w:r>
            <w:r w:rsidR="00813BBC">
              <w:rPr>
                <w:lang w:val="ru-RU"/>
              </w:rPr>
              <w:t>**</w:t>
            </w:r>
          </w:p>
        </w:tc>
        <w:tc>
          <w:tcPr>
            <w:tcW w:w="2127" w:type="dxa"/>
            <w:shd w:val="clear" w:color="auto" w:fill="auto"/>
          </w:tcPr>
          <w:p w14:paraId="2C71525A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Беззалоговый.</w:t>
            </w:r>
          </w:p>
          <w:p w14:paraId="127114C6" w14:textId="36B82DAC" w:rsidR="00054CB6" w:rsidRPr="009B2A32" w:rsidRDefault="002E4685" w:rsidP="00793A52">
            <w:pPr>
              <w:pStyle w:val="a3"/>
              <w:ind w:left="0" w:firstLine="0"/>
            </w:pPr>
            <w:r>
              <w:t>Обеспечение -</w:t>
            </w:r>
            <w:r w:rsidR="00054CB6" w:rsidRPr="009B2A32">
              <w:t xml:space="preserve"> </w:t>
            </w:r>
            <w:r>
              <w:rPr>
                <w:lang w:val="ru-RU"/>
              </w:rPr>
              <w:t xml:space="preserve"> </w:t>
            </w:r>
            <w:r w:rsidR="00054CB6" w:rsidRPr="009B2A32">
              <w:t>поручительство собственников бизнеса</w:t>
            </w:r>
          </w:p>
        </w:tc>
        <w:tc>
          <w:tcPr>
            <w:tcW w:w="2126" w:type="dxa"/>
            <w:shd w:val="clear" w:color="auto" w:fill="auto"/>
          </w:tcPr>
          <w:p w14:paraId="1736ADC0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Устойчивое финансовое положение</w:t>
            </w:r>
          </w:p>
        </w:tc>
      </w:tr>
      <w:tr w:rsidR="00054CB6" w:rsidRPr="00FF1228" w14:paraId="302B9D4E" w14:textId="77777777" w:rsidTr="00793A52">
        <w:tc>
          <w:tcPr>
            <w:tcW w:w="3829" w:type="dxa"/>
            <w:shd w:val="clear" w:color="auto" w:fill="auto"/>
          </w:tcPr>
          <w:p w14:paraId="4AEBB671" w14:textId="46745F1B" w:rsidR="00054CB6" w:rsidRPr="00FF1228" w:rsidRDefault="00054CB6" w:rsidP="003B5826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164" w:firstLine="8"/>
              <w:jc w:val="left"/>
              <w:rPr>
                <w:b/>
                <w:bCs/>
              </w:rPr>
            </w:pPr>
            <w:r w:rsidRPr="00FF1228">
              <w:rPr>
                <w:b/>
                <w:bCs/>
              </w:rPr>
              <w:t xml:space="preserve">ЗАЁМ «ФРАНШИЗА» </w:t>
            </w:r>
            <w:r w:rsidRPr="003B5826">
              <w:rPr>
                <w:bCs/>
                <w:sz w:val="22"/>
                <w:szCs w:val="22"/>
              </w:rPr>
              <w:t>(</w:t>
            </w:r>
            <w:r w:rsidR="003B5826">
              <w:rPr>
                <w:i/>
                <w:iCs/>
                <w:sz w:val="22"/>
                <w:szCs w:val="22"/>
                <w:lang w:val="ru-RU"/>
              </w:rPr>
              <w:t>п</w:t>
            </w:r>
            <w:proofErr w:type="spellStart"/>
            <w:r w:rsidR="003B5826" w:rsidRPr="003B5826">
              <w:rPr>
                <w:i/>
                <w:iCs/>
                <w:sz w:val="22"/>
                <w:szCs w:val="22"/>
              </w:rPr>
              <w:t>редпринимателям</w:t>
            </w:r>
            <w:proofErr w:type="spellEnd"/>
            <w:r w:rsidRPr="003B5826">
              <w:rPr>
                <w:i/>
                <w:iCs/>
                <w:sz w:val="22"/>
                <w:szCs w:val="22"/>
              </w:rPr>
              <w:t>, реализующим проект с использованием франчайзинга)</w:t>
            </w:r>
          </w:p>
        </w:tc>
        <w:tc>
          <w:tcPr>
            <w:tcW w:w="2273" w:type="dxa"/>
            <w:shd w:val="clear" w:color="auto" w:fill="auto"/>
          </w:tcPr>
          <w:p w14:paraId="4FC2E89D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 xml:space="preserve">Для приобретения франчайзинга, </w:t>
            </w:r>
          </w:p>
          <w:p w14:paraId="0362A788" w14:textId="77777777" w:rsidR="00054CB6" w:rsidRPr="009B2A32" w:rsidRDefault="00054CB6" w:rsidP="00793A52">
            <w:pPr>
              <w:pStyle w:val="a3"/>
              <w:ind w:left="0" w:firstLine="0"/>
            </w:pPr>
            <w:r w:rsidRPr="009B2A32">
              <w:t>на расходы по  приобретению франшизы, включая оплату паушального взноса, оборудования и сырья</w:t>
            </w:r>
          </w:p>
        </w:tc>
        <w:tc>
          <w:tcPr>
            <w:tcW w:w="1553" w:type="dxa"/>
            <w:shd w:val="clear" w:color="auto" w:fill="auto"/>
          </w:tcPr>
          <w:p w14:paraId="7AC1AD5F" w14:textId="77777777" w:rsidR="00054CB6" w:rsidRPr="00FF1228" w:rsidRDefault="00054CB6" w:rsidP="00793A52">
            <w:pPr>
              <w:pStyle w:val="a3"/>
              <w:ind w:left="0" w:firstLine="0"/>
              <w:rPr>
                <w:b/>
                <w:bCs/>
              </w:rPr>
            </w:pPr>
            <w:r w:rsidRPr="00FF1228">
              <w:rPr>
                <w:b/>
                <w:bCs/>
              </w:rPr>
              <w:t>5 000 000</w:t>
            </w:r>
          </w:p>
        </w:tc>
        <w:tc>
          <w:tcPr>
            <w:tcW w:w="851" w:type="dxa"/>
            <w:shd w:val="clear" w:color="auto" w:fill="auto"/>
          </w:tcPr>
          <w:p w14:paraId="732512B7" w14:textId="77777777" w:rsidR="00054CB6" w:rsidRPr="00054CB6" w:rsidRDefault="00054CB6" w:rsidP="00793A52">
            <w:pPr>
              <w:pStyle w:val="a3"/>
              <w:ind w:left="0" w:firstLine="0"/>
              <w:rPr>
                <w:lang w:val="ru-RU"/>
              </w:rPr>
            </w:pPr>
            <w:r w:rsidRPr="009B2A32">
              <w:t>3 года</w:t>
            </w:r>
            <w:r>
              <w:rPr>
                <w:lang w:val="ru-RU"/>
              </w:rPr>
              <w:t>*</w:t>
            </w:r>
          </w:p>
        </w:tc>
        <w:tc>
          <w:tcPr>
            <w:tcW w:w="2409" w:type="dxa"/>
            <w:shd w:val="clear" w:color="auto" w:fill="auto"/>
          </w:tcPr>
          <w:p w14:paraId="704BE466" w14:textId="38E3285A" w:rsidR="00054CB6" w:rsidRPr="00813BBC" w:rsidRDefault="00054CB6" w:rsidP="00793A52">
            <w:pPr>
              <w:pStyle w:val="a3"/>
              <w:ind w:left="0" w:firstLine="0"/>
              <w:rPr>
                <w:lang w:val="ru-RU"/>
              </w:rPr>
            </w:pPr>
            <w:r w:rsidRPr="009B2A32">
              <w:t>Полуторакратный размер ключевой ставки Банка России</w:t>
            </w:r>
            <w:r w:rsidR="00813BBC">
              <w:rPr>
                <w:lang w:val="ru-RU"/>
              </w:rPr>
              <w:t>**</w:t>
            </w:r>
          </w:p>
        </w:tc>
        <w:tc>
          <w:tcPr>
            <w:tcW w:w="2127" w:type="dxa"/>
            <w:shd w:val="clear" w:color="auto" w:fill="auto"/>
          </w:tcPr>
          <w:p w14:paraId="2A8608E1" w14:textId="77777777" w:rsidR="00054CB6" w:rsidRPr="00CE0884" w:rsidRDefault="00054CB6" w:rsidP="00793A52">
            <w:pPr>
              <w:pStyle w:val="a3"/>
              <w:ind w:left="0" w:firstLine="0"/>
              <w:jc w:val="left"/>
              <w:rPr>
                <w:lang w:val="ru-RU"/>
              </w:rPr>
            </w:pPr>
            <w:r w:rsidRPr="009B2A32">
              <w:t>Поручительство физических лиц (наличие справки 2-НДФЛ)</w:t>
            </w:r>
            <w:r w:rsidR="00CE0884">
              <w:rPr>
                <w:lang w:val="ru-RU"/>
              </w:rPr>
              <w:t>, ликвидный залог</w:t>
            </w:r>
          </w:p>
        </w:tc>
        <w:tc>
          <w:tcPr>
            <w:tcW w:w="2126" w:type="dxa"/>
            <w:shd w:val="clear" w:color="auto" w:fill="auto"/>
          </w:tcPr>
          <w:p w14:paraId="730F61E6" w14:textId="4EA1FC5B" w:rsidR="00054CB6" w:rsidRPr="009B2A32" w:rsidRDefault="00054CB6" w:rsidP="00793A52">
            <w:pPr>
              <w:pStyle w:val="a3"/>
              <w:ind w:left="0" w:firstLine="0"/>
              <w:jc w:val="left"/>
            </w:pPr>
            <w:r w:rsidRPr="009B2A32">
              <w:t>Наличие бизнес-плана; отсрочка уплаты основного долга до 4</w:t>
            </w:r>
            <w:r w:rsidR="008749D7">
              <w:rPr>
                <w:lang w:val="ru-RU"/>
              </w:rPr>
              <w:t xml:space="preserve"> </w:t>
            </w:r>
            <w:r w:rsidR="008749D7">
              <w:t>–</w:t>
            </w:r>
            <w:r w:rsidR="008749D7">
              <w:rPr>
                <w:lang w:val="ru-RU"/>
              </w:rPr>
              <w:t xml:space="preserve"> х </w:t>
            </w:r>
            <w:r w:rsidRPr="009B2A32">
              <w:t>месяцев</w:t>
            </w:r>
          </w:p>
        </w:tc>
      </w:tr>
      <w:tr w:rsidR="008C2DBB" w:rsidRPr="00FF1228" w14:paraId="3C0785A2" w14:textId="77777777" w:rsidTr="00793A52">
        <w:tc>
          <w:tcPr>
            <w:tcW w:w="3829" w:type="dxa"/>
            <w:shd w:val="clear" w:color="auto" w:fill="auto"/>
          </w:tcPr>
          <w:p w14:paraId="143E90C8" w14:textId="2B35DD31" w:rsidR="008C2DBB" w:rsidRPr="003B5826" w:rsidRDefault="008C2DBB" w:rsidP="003B5826">
            <w:pPr>
              <w:pStyle w:val="a3"/>
              <w:numPr>
                <w:ilvl w:val="0"/>
                <w:numId w:val="1"/>
              </w:numPr>
              <w:ind w:left="172" w:firstLine="0"/>
              <w:rPr>
                <w:b/>
              </w:rPr>
            </w:pPr>
            <w:r w:rsidRPr="003B5826">
              <w:rPr>
                <w:b/>
              </w:rPr>
              <w:lastRenderedPageBreak/>
              <w:t xml:space="preserve">ЗАЁМ </w:t>
            </w:r>
            <w:r w:rsidR="003B5826" w:rsidRPr="003B5826">
              <w:rPr>
                <w:b/>
              </w:rPr>
              <w:t>для компаний – участников Национального проекта «Производительность труда и поддержка занятости»</w:t>
            </w:r>
          </w:p>
        </w:tc>
        <w:tc>
          <w:tcPr>
            <w:tcW w:w="2273" w:type="dxa"/>
            <w:shd w:val="clear" w:color="auto" w:fill="auto"/>
          </w:tcPr>
          <w:p w14:paraId="3F44FB29" w14:textId="797179F4" w:rsidR="008C2DBB" w:rsidRPr="008C2DBB" w:rsidRDefault="008C2DBB" w:rsidP="003B5826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Развитие бизнеса компаний – участников Национального проекта «Производительность труда и поддержка занятости»</w:t>
            </w:r>
          </w:p>
        </w:tc>
        <w:tc>
          <w:tcPr>
            <w:tcW w:w="1553" w:type="dxa"/>
            <w:shd w:val="clear" w:color="auto" w:fill="auto"/>
          </w:tcPr>
          <w:p w14:paraId="546417B4" w14:textId="77777777" w:rsidR="008C2DBB" w:rsidRPr="00D6482D" w:rsidRDefault="008C2DBB" w:rsidP="008C2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82D">
              <w:rPr>
                <w:rFonts w:ascii="Times New Roman" w:hAnsi="Times New Roman"/>
                <w:b/>
                <w:sz w:val="24"/>
                <w:szCs w:val="24"/>
              </w:rPr>
              <w:t xml:space="preserve">5 000 000 </w:t>
            </w:r>
          </w:p>
        </w:tc>
        <w:tc>
          <w:tcPr>
            <w:tcW w:w="851" w:type="dxa"/>
            <w:shd w:val="clear" w:color="auto" w:fill="auto"/>
          </w:tcPr>
          <w:p w14:paraId="1EEE3CFE" w14:textId="77777777" w:rsidR="008C2DBB" w:rsidRPr="008C2DBB" w:rsidRDefault="008C2DBB" w:rsidP="008C2DBB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3 года*</w:t>
            </w:r>
          </w:p>
        </w:tc>
        <w:tc>
          <w:tcPr>
            <w:tcW w:w="2409" w:type="dxa"/>
            <w:shd w:val="clear" w:color="auto" w:fill="auto"/>
          </w:tcPr>
          <w:p w14:paraId="34A6A5A1" w14:textId="77777777" w:rsidR="008C2DBB" w:rsidRPr="008C2DBB" w:rsidRDefault="008C2DBB" w:rsidP="008C2DBB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2 % годовых</w:t>
            </w:r>
          </w:p>
        </w:tc>
        <w:tc>
          <w:tcPr>
            <w:tcW w:w="2127" w:type="dxa"/>
            <w:shd w:val="clear" w:color="auto" w:fill="auto"/>
          </w:tcPr>
          <w:p w14:paraId="782CE4A8" w14:textId="77777777" w:rsidR="008C2DBB" w:rsidRPr="008C2DBB" w:rsidRDefault="008C2DBB" w:rsidP="008C2DBB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Ликвидный залог</w:t>
            </w:r>
          </w:p>
        </w:tc>
        <w:tc>
          <w:tcPr>
            <w:tcW w:w="2126" w:type="dxa"/>
            <w:shd w:val="clear" w:color="auto" w:fill="auto"/>
          </w:tcPr>
          <w:p w14:paraId="6D4CF2B2" w14:textId="09E6F2CD" w:rsidR="008C2DBB" w:rsidRPr="00137146" w:rsidRDefault="008C2DBB" w:rsidP="00137146">
            <w:pPr>
              <w:rPr>
                <w:rFonts w:ascii="Times New Roman" w:hAnsi="Times New Roman"/>
                <w:sz w:val="24"/>
                <w:szCs w:val="24"/>
              </w:rPr>
            </w:pPr>
            <w:r w:rsidRPr="00137146">
              <w:rPr>
                <w:rFonts w:ascii="Times New Roman" w:hAnsi="Times New Roman"/>
                <w:sz w:val="24"/>
                <w:szCs w:val="24"/>
              </w:rPr>
              <w:t>Устойчивое финансовое положение</w:t>
            </w:r>
            <w:r w:rsidR="00137146" w:rsidRPr="00137146">
              <w:rPr>
                <w:rFonts w:ascii="Times New Roman" w:hAnsi="Times New Roman"/>
                <w:sz w:val="24"/>
                <w:szCs w:val="24"/>
              </w:rPr>
              <w:t>, на дату обращения в Фонд за займом с компанией заключено соглашение о взаимодействии при реализации мероприятий Нацио</w:t>
            </w:r>
            <w:r w:rsidR="00137146">
              <w:rPr>
                <w:rFonts w:ascii="Times New Roman" w:hAnsi="Times New Roman"/>
                <w:sz w:val="24"/>
                <w:szCs w:val="24"/>
              </w:rPr>
              <w:t>нального проекта «Производительн</w:t>
            </w:r>
            <w:r w:rsidR="00137146" w:rsidRPr="00137146">
              <w:rPr>
                <w:rFonts w:ascii="Times New Roman" w:hAnsi="Times New Roman"/>
                <w:sz w:val="24"/>
                <w:szCs w:val="24"/>
              </w:rPr>
              <w:t>ость труда и поддержка занятости»</w:t>
            </w:r>
          </w:p>
        </w:tc>
      </w:tr>
    </w:tbl>
    <w:p w14:paraId="079E7225" w14:textId="77777777" w:rsidR="00054CB6" w:rsidRPr="009B2A32" w:rsidRDefault="00054CB6" w:rsidP="00054CB6">
      <w:pPr>
        <w:pStyle w:val="a3"/>
        <w:ind w:left="0" w:right="425"/>
      </w:pPr>
    </w:p>
    <w:p w14:paraId="5BD674F0" w14:textId="655191FC" w:rsidR="00813BBC" w:rsidRDefault="00054CB6" w:rsidP="00054CB6">
      <w:pPr>
        <w:ind w:right="425"/>
        <w:rPr>
          <w:rFonts w:ascii="Times New Roman" w:hAnsi="Times New Roman"/>
          <w:sz w:val="24"/>
          <w:szCs w:val="24"/>
        </w:rPr>
      </w:pPr>
      <w:r w:rsidRPr="00054CB6">
        <w:rPr>
          <w:rFonts w:ascii="Times New Roman" w:hAnsi="Times New Roman"/>
          <w:sz w:val="24"/>
          <w:szCs w:val="24"/>
        </w:rPr>
        <w:t xml:space="preserve">  </w:t>
      </w:r>
      <w:r w:rsidR="00813BBC">
        <w:rPr>
          <w:rFonts w:ascii="Times New Roman" w:hAnsi="Times New Roman"/>
          <w:sz w:val="24"/>
          <w:szCs w:val="24"/>
        </w:rPr>
        <w:t>В</w:t>
      </w:r>
      <w:r w:rsidRPr="00054CB6">
        <w:rPr>
          <w:rFonts w:ascii="Times New Roman" w:hAnsi="Times New Roman"/>
          <w:sz w:val="24"/>
          <w:szCs w:val="24"/>
        </w:rPr>
        <w:t xml:space="preserve"> период объявления режима повышенной готовности и/или </w:t>
      </w:r>
      <w:r w:rsidR="004A4E31">
        <w:rPr>
          <w:rFonts w:ascii="Times New Roman" w:hAnsi="Times New Roman"/>
          <w:sz w:val="24"/>
          <w:szCs w:val="24"/>
        </w:rPr>
        <w:t>р</w:t>
      </w:r>
      <w:r w:rsidRPr="00054CB6">
        <w:rPr>
          <w:rFonts w:ascii="Times New Roman" w:hAnsi="Times New Roman"/>
          <w:sz w:val="24"/>
          <w:szCs w:val="24"/>
        </w:rPr>
        <w:t xml:space="preserve">ежима </w:t>
      </w:r>
      <w:proofErr w:type="gramStart"/>
      <w:r w:rsidR="004A4E31">
        <w:rPr>
          <w:rFonts w:ascii="Times New Roman" w:hAnsi="Times New Roman"/>
          <w:sz w:val="24"/>
          <w:szCs w:val="24"/>
        </w:rPr>
        <w:t>Ч</w:t>
      </w:r>
      <w:r w:rsidRPr="00054CB6">
        <w:rPr>
          <w:rFonts w:ascii="Times New Roman" w:hAnsi="Times New Roman"/>
          <w:sz w:val="24"/>
          <w:szCs w:val="24"/>
        </w:rPr>
        <w:t xml:space="preserve">С </w:t>
      </w:r>
      <w:r w:rsidR="00813BBC">
        <w:rPr>
          <w:rFonts w:ascii="Times New Roman" w:hAnsi="Times New Roman"/>
          <w:sz w:val="24"/>
          <w:szCs w:val="24"/>
        </w:rPr>
        <w:t>:</w:t>
      </w:r>
      <w:proofErr w:type="gramEnd"/>
    </w:p>
    <w:p w14:paraId="648DA432" w14:textId="6348014A" w:rsidR="00054CB6" w:rsidRDefault="00813BBC" w:rsidP="00054CB6">
      <w:pPr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054CB6" w:rsidRPr="00054CB6">
        <w:rPr>
          <w:rFonts w:ascii="Times New Roman" w:hAnsi="Times New Roman"/>
          <w:sz w:val="24"/>
          <w:szCs w:val="24"/>
        </w:rPr>
        <w:t>максимальный срок, на который предоставляются микрозаймы – 2 года.</w:t>
      </w:r>
    </w:p>
    <w:p w14:paraId="5C177AF2" w14:textId="2498E315" w:rsidR="00813BBC" w:rsidRPr="00054CB6" w:rsidRDefault="00813BBC" w:rsidP="00054CB6">
      <w:pPr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максимальная </w:t>
      </w:r>
      <w:proofErr w:type="gramStart"/>
      <w:r>
        <w:rPr>
          <w:rFonts w:ascii="Times New Roman" w:hAnsi="Times New Roman"/>
          <w:sz w:val="24"/>
          <w:szCs w:val="24"/>
        </w:rPr>
        <w:t>процентная  ставка</w:t>
      </w:r>
      <w:proofErr w:type="gramEnd"/>
      <w:r>
        <w:rPr>
          <w:rFonts w:ascii="Times New Roman" w:hAnsi="Times New Roman"/>
          <w:sz w:val="24"/>
          <w:szCs w:val="24"/>
        </w:rPr>
        <w:t xml:space="preserve"> – не выше ключевой ставки Банка России. </w:t>
      </w:r>
    </w:p>
    <w:p w14:paraId="28E0F931" w14:textId="77777777" w:rsidR="00925421" w:rsidRDefault="00925421">
      <w:bookmarkStart w:id="0" w:name="_GoBack"/>
      <w:bookmarkEnd w:id="0"/>
    </w:p>
    <w:sectPr w:rsidR="00925421" w:rsidSect="00054C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B6"/>
    <w:rsid w:val="00054CB6"/>
    <w:rsid w:val="00137146"/>
    <w:rsid w:val="002E4685"/>
    <w:rsid w:val="003B5826"/>
    <w:rsid w:val="004A4E31"/>
    <w:rsid w:val="00540FFB"/>
    <w:rsid w:val="005815AC"/>
    <w:rsid w:val="005D64D2"/>
    <w:rsid w:val="00667136"/>
    <w:rsid w:val="007A2DC2"/>
    <w:rsid w:val="00813BBC"/>
    <w:rsid w:val="00830132"/>
    <w:rsid w:val="00832FCF"/>
    <w:rsid w:val="008749D7"/>
    <w:rsid w:val="008C2DBB"/>
    <w:rsid w:val="00925421"/>
    <w:rsid w:val="00CE0884"/>
    <w:rsid w:val="00D6482D"/>
    <w:rsid w:val="00E43862"/>
    <w:rsid w:val="00F0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636A"/>
  <w15:chartTrackingRefBased/>
  <w15:docId w15:val="{CF05DBCE-5D47-4091-9AB8-29CE3FB8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4C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4CB6"/>
    <w:pPr>
      <w:spacing w:before="100" w:beforeAutospacing="1" w:after="0" w:afterAutospacing="1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054CB6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38C8-4121-4135-BF03-BC1CDCDC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Пантелеймонова Анна Алексеевна</cp:lastModifiedBy>
  <cp:revision>12</cp:revision>
  <cp:lastPrinted>2020-09-22T22:20:00Z</cp:lastPrinted>
  <dcterms:created xsi:type="dcterms:W3CDTF">2020-09-22T01:09:00Z</dcterms:created>
  <dcterms:modified xsi:type="dcterms:W3CDTF">2020-09-22T22:24:00Z</dcterms:modified>
</cp:coreProperties>
</file>