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A216AA" w:rsidRPr="000A71BB" w:rsidTr="000B1A95">
        <w:trPr>
          <w:trHeight w:val="156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6AA" w:rsidRPr="00B90A47" w:rsidRDefault="00BF4DFF" w:rsidP="002811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eastAsia="ru-RU" w:bidi="ru-RU"/>
              </w:rPr>
            </w:pPr>
            <w:bookmarkStart w:id="0" w:name="_Hlk22211515"/>
            <w:bookmarkStart w:id="1" w:name="_GoBack"/>
            <w:bookmarkEnd w:id="1"/>
            <w:r w:rsidRPr="00B90A47">
              <w:rPr>
                <w:rFonts w:ascii="Times New Roman" w:eastAsia="Arial Unicode MS" w:hAnsi="Times New Roman"/>
                <w:b/>
                <w:bCs/>
                <w:lang w:eastAsia="ru-RU" w:bidi="ru-RU"/>
              </w:rPr>
              <w:t>Извещение о закупке</w:t>
            </w:r>
          </w:p>
          <w:p w:rsidR="00A216AA" w:rsidRPr="00B90A47" w:rsidRDefault="00BF4DFF" w:rsidP="007C2C8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lang w:eastAsia="ru-RU" w:bidi="ru-RU"/>
              </w:rPr>
            </w:pPr>
            <w:r w:rsidRPr="00B90A47">
              <w:rPr>
                <w:rFonts w:ascii="Times New Roman" w:eastAsia="Arial Unicode MS" w:hAnsi="Times New Roman"/>
                <w:b/>
                <w:bCs/>
                <w:lang w:eastAsia="ru-RU" w:bidi="ru-RU"/>
              </w:rPr>
              <w:t xml:space="preserve">(запрос </w:t>
            </w:r>
            <w:r w:rsidR="007C2C81" w:rsidRPr="00B90A47">
              <w:rPr>
                <w:rFonts w:ascii="Times New Roman" w:eastAsia="Arial Unicode MS" w:hAnsi="Times New Roman"/>
                <w:b/>
                <w:bCs/>
                <w:lang w:eastAsia="ru-RU" w:bidi="ru-RU"/>
              </w:rPr>
              <w:t>предложений</w:t>
            </w:r>
            <w:r w:rsidRPr="00B90A47">
              <w:rPr>
                <w:rFonts w:ascii="Times New Roman" w:eastAsia="Arial Unicode MS" w:hAnsi="Times New Roman"/>
                <w:b/>
                <w:bCs/>
                <w:lang w:eastAsia="ru-RU" w:bidi="ru-RU"/>
              </w:rPr>
              <w:t>)</w:t>
            </w:r>
          </w:p>
          <w:p w:rsidR="000B1A95" w:rsidRPr="00B90A47" w:rsidRDefault="000B1A95" w:rsidP="000B1A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B1A95" w:rsidRPr="000A71BB" w:rsidRDefault="000B1A95" w:rsidP="00B90A47">
            <w:pPr>
              <w:widowControl w:val="0"/>
              <w:spacing w:after="0" w:line="240" w:lineRule="auto"/>
              <w:rPr>
                <w:color w:val="000000"/>
              </w:rPr>
            </w:pPr>
            <w:r w:rsidRPr="00B90A47">
              <w:rPr>
                <w:rFonts w:ascii="Times New Roman" w:hAnsi="Times New Roman"/>
                <w:color w:val="000000"/>
              </w:rPr>
              <w:t xml:space="preserve">г. Южно-Сахалинск                                                                                                                       </w:t>
            </w:r>
            <w:r w:rsidR="00B90A47" w:rsidRPr="00B90A47">
              <w:rPr>
                <w:rFonts w:ascii="Times New Roman" w:hAnsi="Times New Roman"/>
                <w:color w:val="000000"/>
                <w:lang w:val="en-US"/>
              </w:rPr>
              <w:t>03</w:t>
            </w:r>
            <w:r w:rsidRPr="00B90A47">
              <w:rPr>
                <w:rFonts w:ascii="Times New Roman" w:hAnsi="Times New Roman"/>
                <w:color w:val="000000"/>
              </w:rPr>
              <w:t>.0</w:t>
            </w:r>
            <w:r w:rsidR="00B90A47" w:rsidRPr="00B90A47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B90A47">
              <w:rPr>
                <w:rFonts w:ascii="Times New Roman" w:hAnsi="Times New Roman"/>
                <w:color w:val="000000"/>
              </w:rPr>
              <w:t>.2020</w:t>
            </w:r>
          </w:p>
        </w:tc>
      </w:tr>
      <w:tr w:rsidR="00A216AA" w:rsidRPr="00B90A47" w:rsidTr="00587E8A">
        <w:trPr>
          <w:trHeight w:val="17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AA" w:rsidRPr="000A71BB" w:rsidRDefault="00A216AA" w:rsidP="00AB0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  <w:p w:rsidR="00A216AA" w:rsidRPr="000A71BB" w:rsidRDefault="00A216AA" w:rsidP="00AB0ED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FF" w:rsidRPr="000A71BB" w:rsidRDefault="00BF4DFF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1BB">
              <w:rPr>
                <w:rFonts w:ascii="Times New Roman" w:eastAsia="Times New Roman" w:hAnsi="Times New Roman"/>
                <w:lang w:eastAsia="ru-RU"/>
              </w:rPr>
              <w:t xml:space="preserve">Микрокредитная компания «Сахалинский Фонд </w:t>
            </w:r>
            <w:r w:rsidR="00E828B4">
              <w:rPr>
                <w:rFonts w:ascii="Times New Roman" w:eastAsia="Times New Roman" w:hAnsi="Times New Roman"/>
                <w:lang w:eastAsia="ru-RU"/>
              </w:rPr>
              <w:t>р</w:t>
            </w:r>
            <w:r w:rsidRPr="000A71BB">
              <w:rPr>
                <w:rFonts w:ascii="Times New Roman" w:eastAsia="Times New Roman" w:hAnsi="Times New Roman"/>
                <w:lang w:eastAsia="ru-RU"/>
              </w:rPr>
              <w:t>азвития предпринимательства»</w:t>
            </w:r>
            <w:r w:rsidR="00C17635">
              <w:rPr>
                <w:rFonts w:ascii="Times New Roman" w:eastAsia="Times New Roman" w:hAnsi="Times New Roman"/>
                <w:lang w:eastAsia="ru-RU"/>
              </w:rPr>
              <w:t xml:space="preserve"> (МКК «СФРП»)</w:t>
            </w:r>
          </w:p>
          <w:p w:rsidR="00BF4DFF" w:rsidRPr="000A71BB" w:rsidRDefault="00BF4DFF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71BB">
              <w:rPr>
                <w:rFonts w:ascii="Times New Roman" w:eastAsia="Times New Roman" w:hAnsi="Times New Roman"/>
                <w:lang w:eastAsia="ru-RU"/>
              </w:rPr>
              <w:t>ИНН: 6501287362 ОГРН: 1166500050881</w:t>
            </w:r>
          </w:p>
          <w:p w:rsidR="00BF4DFF" w:rsidRPr="000A71BB" w:rsidRDefault="00BF4DFF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ED7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 w:rsidRPr="000A71BB">
              <w:rPr>
                <w:rFonts w:ascii="Times New Roman" w:eastAsia="Times New Roman" w:hAnsi="Times New Roman"/>
                <w:lang w:eastAsia="ru-RU"/>
              </w:rPr>
              <w:t>693023, г. Южно-Сахалинск, ул. Емельянова А.О., д. 6.</w:t>
            </w:r>
          </w:p>
          <w:p w:rsidR="00AB0ED7" w:rsidRPr="002A3029" w:rsidRDefault="00AB0ED7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ED7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2A3029">
              <w:rPr>
                <w:rFonts w:ascii="Times New Roman" w:eastAsia="Times New Roman" w:hAnsi="Times New Roman"/>
                <w:lang w:eastAsia="ru-RU"/>
              </w:rPr>
              <w:t>. (4242) 67-19-10, (4242) 671-893</w:t>
            </w:r>
          </w:p>
          <w:p w:rsidR="00A216AA" w:rsidRPr="000A71BB" w:rsidRDefault="00BF4DFF" w:rsidP="00AB0ED7">
            <w:pPr>
              <w:spacing w:before="40" w:after="0" w:line="240" w:lineRule="auto"/>
              <w:jc w:val="both"/>
              <w:rPr>
                <w:color w:val="000000"/>
                <w:lang w:val="en-US"/>
              </w:rPr>
            </w:pPr>
            <w:r w:rsidRPr="00AB0ED7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r w:rsidR="00472CB7" w:rsidRPr="00AB0ED7">
              <w:rPr>
                <w:rFonts w:ascii="Times New Roman" w:eastAsia="Times New Roman" w:hAnsi="Times New Roman"/>
                <w:lang w:val="en-US" w:eastAsia="ru-RU"/>
              </w:rPr>
              <w:t>mybusiness65@sakhalin.gov.ru</w:t>
            </w:r>
          </w:p>
        </w:tc>
      </w:tr>
      <w:tr w:rsidR="001147F4" w:rsidRPr="000A71BB" w:rsidTr="00587E8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F4" w:rsidRPr="000A71BB" w:rsidRDefault="001147F4" w:rsidP="00AB0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D7" w:rsidRPr="004A5855" w:rsidRDefault="007C2C81" w:rsidP="00926828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926828">
              <w:rPr>
                <w:rFonts w:ascii="Times New Roman" w:eastAsia="Times New Roman" w:hAnsi="Times New Roman"/>
                <w:lang w:eastAsia="ru-RU"/>
              </w:rPr>
              <w:t>Оказание у</w:t>
            </w:r>
            <w:r w:rsidR="00EA7477" w:rsidRPr="00926828">
              <w:rPr>
                <w:rFonts w:ascii="Times New Roman" w:eastAsia="Times New Roman" w:hAnsi="Times New Roman"/>
                <w:lang w:eastAsia="ru-RU"/>
              </w:rPr>
              <w:t xml:space="preserve">слуг по организации учебной производственной площадки «Фабрика Процессов», </w:t>
            </w:r>
            <w:r w:rsidR="00A949BE" w:rsidRPr="00926828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="00926828" w:rsidRPr="00926828">
              <w:rPr>
                <w:rFonts w:ascii="Times New Roman" w:eastAsia="Times New Roman" w:hAnsi="Times New Roman"/>
                <w:lang w:eastAsia="ru-RU"/>
              </w:rPr>
              <w:t>т</w:t>
            </w:r>
            <w:r w:rsidR="00A949BE" w:rsidRPr="00926828">
              <w:rPr>
                <w:rFonts w:ascii="Times New Roman" w:eastAsia="Times New Roman" w:hAnsi="Times New Roman"/>
                <w:lang w:eastAsia="ru-RU"/>
              </w:rPr>
              <w:t>ехническим заданием</w:t>
            </w:r>
            <w:r w:rsidR="00926828" w:rsidRPr="00926828">
              <w:rPr>
                <w:rFonts w:ascii="Times New Roman" w:eastAsia="Times New Roman" w:hAnsi="Times New Roman"/>
                <w:lang w:eastAsia="ru-RU"/>
              </w:rPr>
              <w:t>, указанным в документации о проведении запроса предложений</w:t>
            </w:r>
            <w:r w:rsidR="00A949BE" w:rsidRPr="0092682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147F4" w:rsidRPr="000A71BB" w:rsidTr="00587E8A">
        <w:trPr>
          <w:trHeight w:val="565"/>
        </w:trPr>
        <w:tc>
          <w:tcPr>
            <w:tcW w:w="3402" w:type="dxa"/>
            <w:shd w:val="clear" w:color="auto" w:fill="auto"/>
          </w:tcPr>
          <w:p w:rsidR="001147F4" w:rsidRPr="000A71BB" w:rsidRDefault="001147F4" w:rsidP="002A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B51C0" w:rsidRDefault="00926828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6828">
              <w:rPr>
                <w:rFonts w:ascii="Times New Roman" w:eastAsia="Times New Roman" w:hAnsi="Times New Roman"/>
                <w:lang w:eastAsia="ru-RU"/>
              </w:rPr>
              <w:t>Перечень документов, входящих в состав Предложения</w:t>
            </w:r>
            <w:r w:rsidR="001B51C0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26828" w:rsidRPr="004E3DF5" w:rsidRDefault="001B51C0" w:rsidP="00926828">
            <w:pPr>
              <w:tabs>
                <w:tab w:val="left" w:pos="458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2C81">
              <w:rPr>
                <w:rFonts w:ascii="Times New Roman" w:eastAsia="Times New Roman" w:hAnsi="Times New Roman"/>
                <w:lang w:eastAsia="ru-RU"/>
              </w:rPr>
              <w:t>1)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926828" w:rsidRPr="004E3DF5">
              <w:rPr>
                <w:rFonts w:ascii="Times New Roman" w:eastAsia="Times New Roman" w:hAnsi="Times New Roman"/>
                <w:lang w:eastAsia="ru-RU"/>
              </w:rPr>
              <w:t>Опись документов, предоставляемых для участия в запросе предложений</w:t>
            </w:r>
            <w:r w:rsidR="004E3DF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C2C81" w:rsidRPr="007C2C81" w:rsidRDefault="00926828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1B51C0">
              <w:rPr>
                <w:rFonts w:ascii="Times New Roman" w:eastAsia="Times New Roman" w:hAnsi="Times New Roman"/>
                <w:lang w:eastAsia="ru-RU"/>
              </w:rPr>
              <w:t>Заявка на участие в запросе предложений</w:t>
            </w:r>
            <w:r w:rsidR="004E3DF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C2C81" w:rsidRDefault="001F701A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7C2C81"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="007C2C81"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4A5855">
              <w:rPr>
                <w:rFonts w:ascii="Times New Roman" w:eastAsia="Times New Roman" w:hAnsi="Times New Roman"/>
                <w:lang w:eastAsia="ru-RU"/>
              </w:rPr>
              <w:t>Справка об опыте участника закупки по успешному оказанию услуг сопоставимого характера и объема</w:t>
            </w:r>
            <w:r w:rsidR="007C2C81" w:rsidRPr="007C2C8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C2C81" w:rsidRDefault="001F701A" w:rsidP="00700F75">
            <w:pPr>
              <w:tabs>
                <w:tab w:val="left" w:pos="457"/>
                <w:tab w:val="left" w:pos="107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A5855"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="004A5855" w:rsidRPr="007C2C81">
              <w:rPr>
                <w:rFonts w:ascii="Times New Roman" w:eastAsia="Times New Roman" w:hAnsi="Times New Roman"/>
                <w:lang w:eastAsia="ru-RU"/>
              </w:rPr>
              <w:tab/>
            </w:r>
            <w:bookmarkStart w:id="2" w:name="bookmark98"/>
            <w:bookmarkEnd w:id="2"/>
            <w:r w:rsidR="004A5855">
              <w:rPr>
                <w:rFonts w:ascii="Times New Roman" w:eastAsia="Times New Roman" w:hAnsi="Times New Roman"/>
                <w:lang w:eastAsia="ru-RU"/>
              </w:rPr>
              <w:t>Справка об обеспеченности участника закупки трудовыми ресурсами;</w:t>
            </w:r>
          </w:p>
          <w:p w:rsidR="008533DA" w:rsidRDefault="001F701A" w:rsidP="00700F75">
            <w:pPr>
              <w:tabs>
                <w:tab w:val="left" w:pos="457"/>
                <w:tab w:val="left" w:pos="107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700F75">
              <w:rPr>
                <w:rFonts w:ascii="Times New Roman" w:eastAsia="Times New Roman" w:hAnsi="Times New Roman"/>
                <w:lang w:eastAsia="ru-RU"/>
              </w:rPr>
              <w:t>Копия в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>ыписк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и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 xml:space="preserve"> из единого государственного реестра юридических лиц (для юридического лица), 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 xml:space="preserve">копия 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>выписк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и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 xml:space="preserve"> из единого государственного реестра индивидуальных предпринимателей (для индивидуального предпринимателя),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 xml:space="preserve"> распечатанные с сайта ФНС России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 xml:space="preserve"> не ранее чем за 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десять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 xml:space="preserve"> дней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00F75" w:rsidRPr="00700F75">
              <w:rPr>
                <w:rFonts w:ascii="Times New Roman" w:eastAsia="Times New Roman" w:hAnsi="Times New Roman"/>
                <w:lang w:eastAsia="ru-RU"/>
              </w:rPr>
              <w:t>до даты размещения извещения о проведении запроса предложений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700F75" w:rsidRPr="00700F75">
              <w:rPr>
                <w:rFonts w:ascii="Times New Roman" w:eastAsia="Times New Roman" w:hAnsi="Times New Roman"/>
                <w:lang w:eastAsia="ru-RU"/>
              </w:rPr>
              <w:t>копи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я</w:t>
            </w:r>
            <w:r w:rsidR="00700F75" w:rsidRPr="00700F75">
              <w:rPr>
                <w:rFonts w:ascii="Times New Roman" w:eastAsia="Times New Roman" w:hAnsi="Times New Roman"/>
                <w:lang w:eastAsia="ru-RU"/>
              </w:rPr>
              <w:t xml:space="preserve"> документ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а</w:t>
            </w:r>
            <w:r w:rsidR="00700F75" w:rsidRPr="00700F75">
              <w:rPr>
                <w:rFonts w:ascii="Times New Roman" w:eastAsia="Times New Roman" w:hAnsi="Times New Roman"/>
                <w:lang w:eastAsia="ru-RU"/>
              </w:rPr>
              <w:t>, удостоверяющ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его</w:t>
            </w:r>
            <w:r w:rsidR="00700F75" w:rsidRPr="00700F75">
              <w:rPr>
                <w:rFonts w:ascii="Times New Roman" w:eastAsia="Times New Roman" w:hAnsi="Times New Roman"/>
                <w:lang w:eastAsia="ru-RU"/>
              </w:rPr>
              <w:t xml:space="preserve"> личность (для иного физического лица)</w:t>
            </w:r>
            <w:r w:rsidR="00700F7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533DA" w:rsidRPr="007C2C81" w:rsidRDefault="001F701A" w:rsidP="00700F75">
            <w:pPr>
              <w:tabs>
                <w:tab w:val="left" w:pos="457"/>
                <w:tab w:val="left" w:pos="107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8533DA">
              <w:rPr>
                <w:rFonts w:ascii="Times New Roman" w:eastAsia="Times New Roman" w:hAnsi="Times New Roman"/>
                <w:lang w:eastAsia="ru-RU"/>
              </w:rPr>
              <w:t>Д</w:t>
            </w:r>
            <w:r w:rsidR="008533DA" w:rsidRPr="008533DA">
              <w:rPr>
                <w:rFonts w:ascii="Times New Roman" w:eastAsia="Times New Roman" w:hAnsi="Times New Roman"/>
                <w:lang w:eastAsia="ru-RU"/>
              </w:rPr>
              <w:t>окумент, подтверждающий полномочия лица на осуществление действий от имени участника запроса предложений юридического лица</w:t>
            </w:r>
            <w:r w:rsidR="008533DA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00F75" w:rsidRDefault="001F701A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="008533DA"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8533DA">
              <w:rPr>
                <w:rFonts w:ascii="Times New Roman" w:eastAsia="Times New Roman" w:hAnsi="Times New Roman"/>
                <w:lang w:eastAsia="ru-RU"/>
              </w:rPr>
              <w:t>Копии учредительных документов участника запроса предложений (для юридического лица)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E3DF5" w:rsidRDefault="004E3DF5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Формы документов указаны в документации о проведении запроса предложений.</w:t>
            </w:r>
          </w:p>
          <w:p w:rsidR="004E3DF5" w:rsidRDefault="004E3DF5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ED7">
              <w:rPr>
                <w:rFonts w:ascii="Times New Roman" w:eastAsia="Times New Roman" w:hAnsi="Times New Roman"/>
                <w:lang w:eastAsia="ru-RU"/>
              </w:rPr>
              <w:t xml:space="preserve">Участник запроса </w:t>
            </w:r>
            <w:r>
              <w:rPr>
                <w:rFonts w:ascii="Times New Roman" w:eastAsia="Times New Roman" w:hAnsi="Times New Roman"/>
                <w:lang w:eastAsia="ru-RU"/>
              </w:rPr>
              <w:t>предложений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 xml:space="preserve"> может подать только одну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>аявку в отношении предмета запроса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предложений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00F75" w:rsidRDefault="00700F75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В случае поступления двух и более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аявок от одного 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частника запроса предложений, такие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аявки не рассматриваются, о чем делается соответствующая запись в протоколе рассмотрения заявок на участие в запросе предложений. Возврат таких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>аявок не производится.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147F4" w:rsidRPr="00AB0ED7" w:rsidRDefault="00700F75" w:rsidP="00700F75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Заявки на участие в запросе предложений, поступившие после окончания срока подави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 xml:space="preserve">аявок, не рассматриваются, о чем делается соответствующая запись в протоколе рассмотрения заявок на участие в запросе предложений. Возврат таких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700F75">
              <w:rPr>
                <w:rFonts w:ascii="Times New Roman" w:eastAsia="Times New Roman" w:hAnsi="Times New Roman"/>
                <w:lang w:eastAsia="ru-RU"/>
              </w:rPr>
              <w:t>аявок не производится.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147F4" w:rsidRPr="000A71BB" w:rsidTr="00587E8A">
        <w:tc>
          <w:tcPr>
            <w:tcW w:w="3402" w:type="dxa"/>
            <w:shd w:val="clear" w:color="auto" w:fill="auto"/>
          </w:tcPr>
          <w:p w:rsidR="001147F4" w:rsidRPr="000A71BB" w:rsidRDefault="001147F4" w:rsidP="0070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закупки, его </w:t>
            </w: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lastRenderedPageBreak/>
              <w:t>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6237" w:type="dxa"/>
            <w:shd w:val="clear" w:color="auto" w:fill="auto"/>
          </w:tcPr>
          <w:p w:rsidR="001147F4" w:rsidRPr="00AB0ED7" w:rsidRDefault="004E3DF5" w:rsidP="001F701A">
            <w:pPr>
              <w:tabs>
                <w:tab w:val="left" w:pos="45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3DF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</w:t>
            </w:r>
            <w:r w:rsidRPr="004E3DF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участниками закупки в соответствии требованиям, указанным в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4E3DF5">
              <w:rPr>
                <w:rFonts w:ascii="Times New Roman" w:eastAsia="Times New Roman" w:hAnsi="Times New Roman"/>
                <w:lang w:eastAsia="ru-RU"/>
              </w:rPr>
              <w:t>окументации о проведении запроса предложений на право заключения договора.</w:t>
            </w:r>
          </w:p>
        </w:tc>
      </w:tr>
      <w:tr w:rsidR="001147F4" w:rsidRPr="000A71BB" w:rsidTr="00587E8A">
        <w:trPr>
          <w:trHeight w:val="68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47F4" w:rsidRPr="000A71BB" w:rsidRDefault="001147F4" w:rsidP="00E6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147F4" w:rsidRPr="00AB0ED7" w:rsidRDefault="006C5C6D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ED7">
              <w:rPr>
                <w:rFonts w:ascii="Times New Roman" w:eastAsia="Times New Roman" w:hAnsi="Times New Roman"/>
                <w:lang w:eastAsia="ru-RU"/>
              </w:rPr>
              <w:t>Оказание услуг</w:t>
            </w:r>
            <w:r w:rsidR="00AC4940" w:rsidRPr="00AB0ED7">
              <w:rPr>
                <w:rFonts w:ascii="Times New Roman" w:eastAsia="Times New Roman" w:hAnsi="Times New Roman"/>
                <w:lang w:eastAsia="ru-RU"/>
              </w:rPr>
              <w:t xml:space="preserve"> производится по адресу: 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>Сахалинская область, г. Южно-Сахалинск.</w:t>
            </w:r>
          </w:p>
          <w:p w:rsidR="006C5C6D" w:rsidRPr="00AB0ED7" w:rsidRDefault="006C5C6D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0A47">
              <w:rPr>
                <w:rFonts w:ascii="Times New Roman" w:eastAsia="Times New Roman" w:hAnsi="Times New Roman"/>
                <w:lang w:eastAsia="ru-RU"/>
              </w:rPr>
              <w:t>Сроки оказания услуг</w:t>
            </w:r>
            <w:r w:rsidR="002A3029" w:rsidRPr="00B90A47">
              <w:rPr>
                <w:rFonts w:ascii="Times New Roman" w:eastAsia="Times New Roman" w:hAnsi="Times New Roman"/>
                <w:lang w:eastAsia="ru-RU"/>
              </w:rPr>
              <w:t>:</w:t>
            </w:r>
            <w:r w:rsidRPr="00B90A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0ED7" w:rsidRPr="00B90A47">
              <w:rPr>
                <w:rFonts w:ascii="Times New Roman" w:eastAsia="Times New Roman" w:hAnsi="Times New Roman"/>
                <w:lang w:eastAsia="ru-RU"/>
              </w:rPr>
              <w:t>4 (Четыре) месяца с даты заключения договора</w:t>
            </w:r>
            <w:r w:rsidRPr="00B90A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147F4" w:rsidRPr="000A71BB" w:rsidTr="00587E8A">
        <w:trPr>
          <w:trHeight w:val="226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147F4" w:rsidRPr="000A71BB" w:rsidRDefault="001147F4" w:rsidP="00AB0E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822" w:rsidRPr="00AB0ED7" w:rsidRDefault="00B85822" w:rsidP="00AB0ED7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0ED7">
              <w:rPr>
                <w:rFonts w:ascii="Times New Roman" w:eastAsia="Times New Roman" w:hAnsi="Times New Roman"/>
                <w:lang w:eastAsia="ru-RU"/>
              </w:rPr>
              <w:t>Оплата производится в следующем порядке и сроки:</w:t>
            </w:r>
          </w:p>
          <w:p w:rsidR="006C5C6D" w:rsidRPr="00AB0ED7" w:rsidRDefault="00E6434D" w:rsidP="00E6434D">
            <w:pPr>
              <w:tabs>
                <w:tab w:val="left" w:pos="457"/>
              </w:tabs>
              <w:spacing w:before="4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2C81">
              <w:rPr>
                <w:rFonts w:ascii="Times New Roman" w:eastAsia="Times New Roman" w:hAnsi="Times New Roman"/>
                <w:lang w:eastAsia="ru-RU"/>
              </w:rPr>
              <w:t>1)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Авансовый платеж в размере </w:t>
            </w:r>
            <w:r w:rsidR="00472C84" w:rsidRPr="00AB0ED7">
              <w:rPr>
                <w:rFonts w:ascii="Times New Roman" w:eastAsia="Times New Roman" w:hAnsi="Times New Roman"/>
                <w:lang w:eastAsia="ru-RU"/>
              </w:rPr>
              <w:t>4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>0 % (</w:t>
            </w:r>
            <w:r w:rsidR="00472C84" w:rsidRPr="00AB0ED7">
              <w:rPr>
                <w:rFonts w:ascii="Times New Roman" w:eastAsia="Times New Roman" w:hAnsi="Times New Roman"/>
                <w:lang w:eastAsia="ru-RU"/>
              </w:rPr>
              <w:t>сорок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 процентов) от стоимости </w:t>
            </w:r>
            <w:r w:rsidR="00CC7C08" w:rsidRPr="00AB0ED7">
              <w:rPr>
                <w:rFonts w:ascii="Times New Roman" w:eastAsia="Times New Roman" w:hAnsi="Times New Roman"/>
                <w:lang w:eastAsia="ru-RU"/>
              </w:rPr>
              <w:t>у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слуг перечисляется в течение 5 (пяти) рабочих дней с даты </w:t>
            </w:r>
            <w:r w:rsidR="00CC7C08" w:rsidRPr="00AB0ED7">
              <w:rPr>
                <w:rFonts w:ascii="Times New Roman" w:eastAsia="Times New Roman" w:hAnsi="Times New Roman"/>
                <w:lang w:eastAsia="ru-RU"/>
              </w:rPr>
              <w:t>заключения договора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 на основании выставленного счета;</w:t>
            </w:r>
          </w:p>
          <w:p w:rsidR="001147F4" w:rsidRPr="00AB0ED7" w:rsidRDefault="00E6434D" w:rsidP="00E6434D">
            <w:pPr>
              <w:tabs>
                <w:tab w:val="left" w:pos="457"/>
              </w:tabs>
              <w:spacing w:before="40"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>)</w:t>
            </w:r>
            <w:r w:rsidRPr="007C2C81"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енежные средства в размере </w:t>
            </w:r>
            <w:r w:rsidR="00472C84" w:rsidRPr="00AB0ED7">
              <w:rPr>
                <w:rFonts w:ascii="Times New Roman" w:eastAsia="Times New Roman" w:hAnsi="Times New Roman"/>
                <w:lang w:eastAsia="ru-RU"/>
              </w:rPr>
              <w:t>6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>0 % (</w:t>
            </w:r>
            <w:r w:rsidR="00472C84" w:rsidRPr="00AB0ED7">
              <w:rPr>
                <w:rFonts w:ascii="Times New Roman" w:eastAsia="Times New Roman" w:hAnsi="Times New Roman"/>
                <w:lang w:eastAsia="ru-RU"/>
              </w:rPr>
              <w:t>шес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>т</w:t>
            </w:r>
            <w:r w:rsidR="00472C84" w:rsidRPr="00AB0ED7">
              <w:rPr>
                <w:rFonts w:ascii="Times New Roman" w:eastAsia="Times New Roman" w:hAnsi="Times New Roman"/>
                <w:lang w:eastAsia="ru-RU"/>
              </w:rPr>
              <w:t>ьдесят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 процентов) от стоимости </w:t>
            </w:r>
            <w:r w:rsidR="00CC7C08" w:rsidRPr="00AB0ED7">
              <w:rPr>
                <w:rFonts w:ascii="Times New Roman" w:eastAsia="Times New Roman" w:hAnsi="Times New Roman"/>
                <w:lang w:eastAsia="ru-RU"/>
              </w:rPr>
              <w:t>у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слуг перечисляются в течение </w:t>
            </w:r>
            <w:r w:rsidR="00BC141F" w:rsidRPr="00AB0ED7">
              <w:rPr>
                <w:rFonts w:ascii="Times New Roman" w:eastAsia="Times New Roman" w:hAnsi="Times New Roman"/>
                <w:lang w:eastAsia="ru-RU"/>
              </w:rPr>
              <w:t>10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BC141F" w:rsidRPr="00AB0ED7">
              <w:rPr>
                <w:rFonts w:ascii="Times New Roman" w:eastAsia="Times New Roman" w:hAnsi="Times New Roman"/>
                <w:lang w:eastAsia="ru-RU"/>
              </w:rPr>
              <w:t>десяти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 xml:space="preserve">) рабочих дней с даты подписания </w:t>
            </w:r>
            <w:r w:rsidR="00CC7C08" w:rsidRPr="00AB0ED7">
              <w:rPr>
                <w:rFonts w:ascii="Times New Roman" w:eastAsia="Times New Roman" w:hAnsi="Times New Roman"/>
                <w:lang w:eastAsia="ru-RU"/>
              </w:rPr>
              <w:t>а</w:t>
            </w:r>
            <w:r w:rsidR="006C5C6D" w:rsidRPr="00AB0ED7">
              <w:rPr>
                <w:rFonts w:ascii="Times New Roman" w:eastAsia="Times New Roman" w:hAnsi="Times New Roman"/>
                <w:lang w:eastAsia="ru-RU"/>
              </w:rPr>
              <w:t>кта сдачи-приемки оказанных услуг, на</w:t>
            </w:r>
            <w:r w:rsidR="002811DE" w:rsidRPr="00AB0ED7">
              <w:rPr>
                <w:rFonts w:ascii="Times New Roman" w:eastAsia="Times New Roman" w:hAnsi="Times New Roman"/>
                <w:lang w:eastAsia="ru-RU"/>
              </w:rPr>
              <w:t xml:space="preserve"> основании выставленного счета.</w:t>
            </w:r>
          </w:p>
        </w:tc>
      </w:tr>
      <w:tr w:rsidR="00B85822" w:rsidRPr="000A71BB" w:rsidTr="00B90A47"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B85822" w:rsidRPr="000A71BB" w:rsidRDefault="00B85822" w:rsidP="002A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highlight w:val="yellow"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C665D5" w:rsidRPr="000A71BB" w:rsidRDefault="00C665D5" w:rsidP="002811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1BB">
              <w:rPr>
                <w:rFonts w:ascii="Times New Roman" w:hAnsi="Times New Roman"/>
              </w:rPr>
              <w:t>Начальная (максимальная) цена договора:</w:t>
            </w:r>
          </w:p>
          <w:p w:rsidR="00B85822" w:rsidRPr="000A71BB" w:rsidRDefault="00666E47" w:rsidP="00AB0E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34D">
              <w:rPr>
                <w:rFonts w:ascii="Times New Roman" w:hAnsi="Times New Roman"/>
              </w:rPr>
              <w:t>4 500</w:t>
            </w:r>
            <w:r w:rsidR="00AB0ED7" w:rsidRPr="00E6434D">
              <w:rPr>
                <w:rFonts w:ascii="Times New Roman" w:hAnsi="Times New Roman"/>
              </w:rPr>
              <w:t> </w:t>
            </w:r>
            <w:r w:rsidR="00B85822" w:rsidRPr="00E6434D">
              <w:rPr>
                <w:rFonts w:ascii="Times New Roman" w:hAnsi="Times New Roman"/>
              </w:rPr>
              <w:t>000</w:t>
            </w:r>
            <w:r w:rsidR="00AB0ED7" w:rsidRPr="00E6434D">
              <w:rPr>
                <w:rFonts w:ascii="Times New Roman" w:hAnsi="Times New Roman"/>
              </w:rPr>
              <w:t xml:space="preserve"> </w:t>
            </w:r>
            <w:r w:rsidR="00B85822" w:rsidRPr="00E6434D">
              <w:rPr>
                <w:rFonts w:ascii="Times New Roman" w:hAnsi="Times New Roman"/>
              </w:rPr>
              <w:t>(</w:t>
            </w:r>
            <w:r w:rsidRPr="00E6434D">
              <w:rPr>
                <w:rFonts w:ascii="Times New Roman" w:hAnsi="Times New Roman"/>
              </w:rPr>
              <w:t>четыре</w:t>
            </w:r>
            <w:r w:rsidR="00B85822" w:rsidRPr="00E6434D">
              <w:rPr>
                <w:rFonts w:ascii="Times New Roman" w:hAnsi="Times New Roman"/>
              </w:rPr>
              <w:t xml:space="preserve"> миллион</w:t>
            </w:r>
            <w:r w:rsidRPr="00E6434D">
              <w:rPr>
                <w:rFonts w:ascii="Times New Roman" w:hAnsi="Times New Roman"/>
              </w:rPr>
              <w:t>а пятьсот тысяч</w:t>
            </w:r>
            <w:r w:rsidR="00B85822" w:rsidRPr="00E6434D">
              <w:rPr>
                <w:rFonts w:ascii="Times New Roman" w:hAnsi="Times New Roman"/>
              </w:rPr>
              <w:t>) рублей.</w:t>
            </w:r>
          </w:p>
        </w:tc>
      </w:tr>
      <w:tr w:rsidR="00C33755" w:rsidRPr="000A71BB" w:rsidTr="00B90A47">
        <w:tc>
          <w:tcPr>
            <w:tcW w:w="3402" w:type="dxa"/>
            <w:shd w:val="clear" w:color="auto" w:fill="auto"/>
          </w:tcPr>
          <w:p w:rsidR="00C33755" w:rsidRPr="000A71BB" w:rsidRDefault="00C33755" w:rsidP="00C33755">
            <w:pPr>
              <w:pStyle w:val="af2"/>
              <w:suppressAutoHyphens w:val="0"/>
              <w:snapToGrid w:val="0"/>
              <w:spacing w:before="0" w:after="0"/>
              <w:jc w:val="left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C33755">
              <w:rPr>
                <w:rFonts w:ascii="Times New Roman" w:eastAsia="Calibri" w:hAnsi="Times New Roman"/>
                <w:b w:val="0"/>
                <w:bCs/>
                <w:i/>
                <w:iCs/>
                <w:smallCaps w:val="0"/>
                <w:spacing w:val="0"/>
                <w:sz w:val="22"/>
                <w:szCs w:val="22"/>
                <w:lang w:eastAsia="ru-RU"/>
              </w:rPr>
              <w:t>Обоснование начальной (максимальной) цены договора:</w:t>
            </w:r>
          </w:p>
        </w:tc>
        <w:tc>
          <w:tcPr>
            <w:tcW w:w="6237" w:type="dxa"/>
            <w:shd w:val="clear" w:color="auto" w:fill="auto"/>
          </w:tcPr>
          <w:p w:rsidR="00C33755" w:rsidRPr="00C33755" w:rsidRDefault="00C33755" w:rsidP="00C33755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755">
              <w:rPr>
                <w:rFonts w:ascii="Times New Roman" w:eastAsia="Times New Roman" w:hAnsi="Times New Roman"/>
                <w:lang w:eastAsia="ru-RU"/>
              </w:rPr>
              <w:t>В соответствии с Постановлением правительства Российской Федерации от 26.04.2019 № 510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«Производительность труда и поддержка занятости», размер предельной стоимости создания «Фабрики Процессов» не более 4 500 000,00 рублей.</w:t>
            </w:r>
          </w:p>
        </w:tc>
      </w:tr>
      <w:tr w:rsidR="00AB0ED7" w:rsidRPr="000A71BB" w:rsidTr="00587E8A">
        <w:trPr>
          <w:trHeight w:val="1167"/>
        </w:trPr>
        <w:tc>
          <w:tcPr>
            <w:tcW w:w="3402" w:type="dxa"/>
            <w:shd w:val="clear" w:color="auto" w:fill="auto"/>
          </w:tcPr>
          <w:p w:rsidR="00AB0ED7" w:rsidRPr="000A71BB" w:rsidRDefault="00AB0ED7" w:rsidP="00AB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  <w:p w:rsidR="00AB0ED7" w:rsidRPr="000A71BB" w:rsidRDefault="00AB0ED7" w:rsidP="00AB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AB0ED7" w:rsidRPr="00B90A47" w:rsidRDefault="00AB0ED7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B90A47">
              <w:rPr>
                <w:rFonts w:ascii="Times New Roman" w:hAnsi="Times New Roman"/>
              </w:rPr>
              <w:t xml:space="preserve">Место подачи заявок: 693023, г. Южно-Сахалинск, </w:t>
            </w:r>
          </w:p>
          <w:p w:rsidR="00AB0ED7" w:rsidRPr="00B90A47" w:rsidRDefault="00AB0ED7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B90A47">
              <w:rPr>
                <w:rFonts w:ascii="Times New Roman" w:hAnsi="Times New Roman"/>
              </w:rPr>
              <w:t xml:space="preserve">ул. Емельянова А.О., д. 6. </w:t>
            </w:r>
          </w:p>
          <w:p w:rsidR="00AB0ED7" w:rsidRPr="00B90A47" w:rsidRDefault="00AB0ED7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  <w:lang w:val="en-US"/>
              </w:rPr>
            </w:pPr>
            <w:r w:rsidRPr="00B90A47">
              <w:rPr>
                <w:rFonts w:ascii="Times New Roman" w:hAnsi="Times New Roman"/>
                <w:lang w:val="en-US"/>
              </w:rPr>
              <w:t xml:space="preserve">E-mail: mybusiness65@sakhalin.gov.ru </w:t>
            </w:r>
          </w:p>
          <w:p w:rsidR="00AB0ED7" w:rsidRPr="00B90A47" w:rsidRDefault="00AB0ED7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B90A47">
              <w:rPr>
                <w:rFonts w:ascii="Times New Roman" w:hAnsi="Times New Roman"/>
              </w:rPr>
              <w:t xml:space="preserve">Дата и время начала подачи заявок: </w:t>
            </w:r>
            <w:r w:rsidR="00B90A47" w:rsidRPr="00B90A47">
              <w:rPr>
                <w:rFonts w:ascii="Times New Roman" w:hAnsi="Times New Roman"/>
              </w:rPr>
              <w:t>04</w:t>
            </w:r>
            <w:r w:rsidRPr="00B90A47">
              <w:rPr>
                <w:rFonts w:ascii="Times New Roman" w:hAnsi="Times New Roman"/>
              </w:rPr>
              <w:t>.0</w:t>
            </w:r>
            <w:r w:rsidR="00B90A47" w:rsidRPr="00B90A47">
              <w:rPr>
                <w:rFonts w:ascii="Times New Roman" w:hAnsi="Times New Roman"/>
              </w:rPr>
              <w:t>8</w:t>
            </w:r>
            <w:r w:rsidRPr="00B90A47">
              <w:rPr>
                <w:rFonts w:ascii="Times New Roman" w:hAnsi="Times New Roman"/>
              </w:rPr>
              <w:t>.2020, 09:00 (время сахалинское).</w:t>
            </w:r>
          </w:p>
          <w:p w:rsidR="00AB0ED7" w:rsidRPr="0069221F" w:rsidRDefault="00AB0ED7" w:rsidP="00B90A4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B90A47">
              <w:rPr>
                <w:rFonts w:ascii="Times New Roman" w:hAnsi="Times New Roman"/>
              </w:rPr>
              <w:t xml:space="preserve">Дата и время окончания срока подачи заявок: </w:t>
            </w:r>
            <w:r w:rsidR="00B90A47" w:rsidRPr="00B90A47">
              <w:rPr>
                <w:rFonts w:ascii="Times New Roman" w:hAnsi="Times New Roman"/>
              </w:rPr>
              <w:t>10</w:t>
            </w:r>
            <w:r w:rsidRPr="00B90A47">
              <w:rPr>
                <w:rFonts w:ascii="Times New Roman" w:hAnsi="Times New Roman"/>
              </w:rPr>
              <w:t>.0</w:t>
            </w:r>
            <w:r w:rsidR="00B90A47" w:rsidRPr="00B90A47">
              <w:rPr>
                <w:rFonts w:ascii="Times New Roman" w:hAnsi="Times New Roman"/>
              </w:rPr>
              <w:t>8</w:t>
            </w:r>
            <w:r w:rsidRPr="00B90A47">
              <w:rPr>
                <w:rFonts w:ascii="Times New Roman" w:hAnsi="Times New Roman"/>
              </w:rPr>
              <w:t>.2020, 18:00 (время сахалинское).</w:t>
            </w:r>
          </w:p>
        </w:tc>
      </w:tr>
      <w:tr w:rsidR="00B85822" w:rsidRPr="000A71BB" w:rsidTr="00587E8A">
        <w:tc>
          <w:tcPr>
            <w:tcW w:w="3402" w:type="dxa"/>
            <w:shd w:val="clear" w:color="auto" w:fill="auto"/>
          </w:tcPr>
          <w:p w:rsidR="00B85822" w:rsidRPr="000A71BB" w:rsidRDefault="00B85822" w:rsidP="00AB0ED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6237" w:type="dxa"/>
            <w:shd w:val="clear" w:color="auto" w:fill="auto"/>
          </w:tcPr>
          <w:p w:rsidR="00B85822" w:rsidRPr="000A71BB" w:rsidRDefault="00B85822" w:rsidP="001F701A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AB0ED7">
              <w:rPr>
                <w:rFonts w:ascii="Times New Roman" w:hAnsi="Times New Roman"/>
              </w:rPr>
              <w:t xml:space="preserve">По итогам рассмотрения и оценки </w:t>
            </w:r>
            <w:r w:rsidR="00587E8A">
              <w:rPr>
                <w:rFonts w:ascii="Times New Roman" w:hAnsi="Times New Roman"/>
              </w:rPr>
              <w:t>з</w:t>
            </w:r>
            <w:r w:rsidRPr="00AB0ED7">
              <w:rPr>
                <w:rFonts w:ascii="Times New Roman" w:hAnsi="Times New Roman"/>
              </w:rPr>
              <w:t xml:space="preserve">аявок оформляется протокол заседания </w:t>
            </w:r>
            <w:r w:rsidR="001F701A">
              <w:rPr>
                <w:rFonts w:ascii="Times New Roman" w:hAnsi="Times New Roman"/>
              </w:rPr>
              <w:t>закупочной комиссии</w:t>
            </w:r>
            <w:r w:rsidRPr="00AB0ED7">
              <w:rPr>
                <w:rFonts w:ascii="Times New Roman" w:hAnsi="Times New Roman"/>
              </w:rPr>
              <w:t>.</w:t>
            </w:r>
          </w:p>
        </w:tc>
      </w:tr>
      <w:tr w:rsidR="00B85822" w:rsidRPr="000A71BB" w:rsidTr="00587E8A">
        <w:tc>
          <w:tcPr>
            <w:tcW w:w="3402" w:type="dxa"/>
            <w:shd w:val="clear" w:color="auto" w:fill="auto"/>
          </w:tcPr>
          <w:p w:rsidR="00587E8A" w:rsidRDefault="00B85822" w:rsidP="00AB0ED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  <w:t xml:space="preserve">Валюта процедуры закупки, включая валюту договора. </w:t>
            </w:r>
          </w:p>
          <w:p w:rsidR="00B85822" w:rsidRPr="000A71BB" w:rsidRDefault="00B85822" w:rsidP="00AB0ED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  <w:t>Язык закупки</w:t>
            </w:r>
          </w:p>
        </w:tc>
        <w:tc>
          <w:tcPr>
            <w:tcW w:w="6237" w:type="dxa"/>
            <w:shd w:val="clear" w:color="auto" w:fill="auto"/>
          </w:tcPr>
          <w:p w:rsidR="00B85822" w:rsidRPr="000A71BB" w:rsidRDefault="00B85822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0A71BB">
              <w:rPr>
                <w:rFonts w:ascii="Times New Roman" w:hAnsi="Times New Roman"/>
              </w:rPr>
              <w:t>Российский рубль.</w:t>
            </w:r>
          </w:p>
          <w:p w:rsidR="00B85822" w:rsidRPr="000A71BB" w:rsidRDefault="00B85822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0A71BB">
              <w:rPr>
                <w:rFonts w:ascii="Times New Roman" w:hAnsi="Times New Roman"/>
              </w:rPr>
              <w:t>Русский язык.</w:t>
            </w:r>
          </w:p>
        </w:tc>
      </w:tr>
      <w:tr w:rsidR="00B85822" w:rsidRPr="000A71BB" w:rsidTr="00587E8A">
        <w:tc>
          <w:tcPr>
            <w:tcW w:w="3402" w:type="dxa"/>
            <w:shd w:val="clear" w:color="auto" w:fill="auto"/>
          </w:tcPr>
          <w:p w:rsidR="00B85822" w:rsidRPr="000A71BB" w:rsidRDefault="00B85822" w:rsidP="00E6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lastRenderedPageBreak/>
              <w:t>Требования к участникам закупки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5822" w:rsidRPr="00AB0ED7" w:rsidRDefault="00B85822" w:rsidP="00AB0ED7">
            <w:pPr>
              <w:widowControl w:val="0"/>
              <w:spacing w:before="40" w:after="0" w:line="240" w:lineRule="auto"/>
              <w:rPr>
                <w:rFonts w:ascii="Times New Roman" w:hAnsi="Times New Roman"/>
              </w:rPr>
            </w:pPr>
            <w:r w:rsidRPr="00AB0ED7">
              <w:rPr>
                <w:rFonts w:ascii="Times New Roman" w:hAnsi="Times New Roman"/>
              </w:rPr>
              <w:t>Участник процедуры закупки должен соответствовать следующим требованиям:</w:t>
            </w:r>
          </w:p>
          <w:p w:rsidR="00B85822" w:rsidRDefault="00B85822" w:rsidP="00AB0ED7">
            <w:pPr>
              <w:widowControl w:val="0"/>
              <w:tabs>
                <w:tab w:val="left" w:pos="316"/>
              </w:tabs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AB0ED7">
              <w:rPr>
                <w:rFonts w:ascii="Times New Roman" w:hAnsi="Times New Roman"/>
              </w:rPr>
              <w:t>1)</w:t>
            </w:r>
            <w:r w:rsidRPr="00AB0ED7">
              <w:rPr>
                <w:rFonts w:ascii="Times New Roman" w:hAnsi="Times New Roman"/>
              </w:rPr>
              <w:tab/>
              <w:t>правомоч</w:t>
            </w:r>
            <w:r w:rsidR="004E3DF5">
              <w:rPr>
                <w:rFonts w:ascii="Times New Roman" w:hAnsi="Times New Roman"/>
              </w:rPr>
              <w:t>ен</w:t>
            </w:r>
            <w:r w:rsidRPr="00AB0ED7">
              <w:rPr>
                <w:rFonts w:ascii="Times New Roman" w:hAnsi="Times New Roman"/>
              </w:rPr>
              <w:t xml:space="preserve"> на заключение договора;</w:t>
            </w:r>
          </w:p>
          <w:p w:rsidR="004E3DF5" w:rsidRDefault="004E3DF5" w:rsidP="00AB0ED7">
            <w:pPr>
              <w:widowControl w:val="0"/>
              <w:tabs>
                <w:tab w:val="left" w:pos="316"/>
              </w:tabs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AB0ED7">
              <w:rPr>
                <w:rFonts w:ascii="Times New Roman" w:hAnsi="Times New Roman"/>
              </w:rPr>
              <w:t>2)</w:t>
            </w:r>
            <w:r w:rsidRPr="00AB0ED7">
              <w:rPr>
                <w:rFonts w:ascii="Times New Roman" w:hAnsi="Times New Roman"/>
              </w:rPr>
              <w:tab/>
              <w:t>непроведение ликвидации и отсутс</w:t>
            </w:r>
            <w:r>
              <w:rPr>
                <w:rFonts w:ascii="Times New Roman" w:hAnsi="Times New Roman"/>
              </w:rPr>
              <w:t xml:space="preserve">твие решения арбитражного суда </w:t>
            </w:r>
            <w:r w:rsidRPr="00AB0ED7">
              <w:rPr>
                <w:rFonts w:ascii="Times New Roman" w:hAnsi="Times New Roman"/>
              </w:rPr>
              <w:t>о признании банкротом и об открытии конкурсного производства;</w:t>
            </w:r>
          </w:p>
          <w:p w:rsidR="004E3DF5" w:rsidRPr="00AB0ED7" w:rsidRDefault="004E3DF5" w:rsidP="00AB0ED7">
            <w:pPr>
              <w:widowControl w:val="0"/>
              <w:tabs>
                <w:tab w:val="left" w:pos="316"/>
              </w:tabs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B0ED7">
              <w:rPr>
                <w:rFonts w:ascii="Times New Roman" w:hAnsi="Times New Roman"/>
              </w:rPr>
              <w:t>)</w:t>
            </w:r>
            <w:r w:rsidRPr="00AB0ED7">
              <w:rPr>
                <w:rFonts w:ascii="Times New Roman" w:hAnsi="Times New Roman"/>
              </w:rPr>
              <w:tab/>
              <w:t>неприостановление деятельности в порядке, установленном Кодексом Российской Федерации об административных правонарушениях;</w:t>
            </w:r>
          </w:p>
          <w:p w:rsidR="004E3DF5" w:rsidRDefault="004E3DF5" w:rsidP="00AB0ED7">
            <w:pPr>
              <w:widowControl w:val="0"/>
              <w:tabs>
                <w:tab w:val="left" w:pos="316"/>
              </w:tabs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B0ED7">
              <w:rPr>
                <w:rFonts w:ascii="Times New Roman" w:hAnsi="Times New Roman"/>
              </w:rPr>
              <w:t>)</w:t>
            </w:r>
            <w:r w:rsidRPr="00AB0ED7">
              <w:rPr>
                <w:rFonts w:ascii="Times New Roman" w:hAnsi="Times New Roman"/>
              </w:rPr>
              <w:tab/>
              <w:t xml:space="preserve">отсутствие сведений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AB0ED7">
              <w:rPr>
                <w:rFonts w:ascii="Times New Roman" w:hAnsi="Times New Roman"/>
              </w:rPr>
              <w:t>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>
              <w:rPr>
                <w:rFonts w:ascii="Times New Roman" w:hAnsi="Times New Roman"/>
              </w:rPr>
              <w:t>актной системе в сфере закупок»;</w:t>
            </w:r>
          </w:p>
          <w:p w:rsidR="00B85822" w:rsidRPr="00AB0ED7" w:rsidRDefault="00B85822" w:rsidP="00AB0ED7">
            <w:pPr>
              <w:widowControl w:val="0"/>
              <w:tabs>
                <w:tab w:val="left" w:pos="316"/>
              </w:tabs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AB0ED7">
              <w:rPr>
                <w:rFonts w:ascii="Times New Roman" w:hAnsi="Times New Roman"/>
              </w:rPr>
              <w:t>5)</w:t>
            </w:r>
            <w:bookmarkStart w:id="3" w:name="_Hlk29815489"/>
            <w:r w:rsidRPr="00AB0ED7">
              <w:rPr>
                <w:rFonts w:ascii="Times New Roman" w:hAnsi="Times New Roman"/>
              </w:rPr>
              <w:tab/>
              <w:t>наличие необходимых лицензий, сертификатов для поставки товаров, проведения работ и оказания услуг, подлежащих лицензированию или сертификации в соответствии с действующим законодательством Российской Федерации</w:t>
            </w:r>
            <w:bookmarkEnd w:id="3"/>
            <w:r w:rsidR="001230B1" w:rsidRPr="00AB0ED7">
              <w:rPr>
                <w:rFonts w:ascii="Times New Roman" w:hAnsi="Times New Roman"/>
              </w:rPr>
              <w:t>.</w:t>
            </w:r>
          </w:p>
        </w:tc>
      </w:tr>
      <w:tr w:rsidR="00AB0ED7" w:rsidRPr="000A71BB" w:rsidTr="00587E8A">
        <w:trPr>
          <w:trHeight w:val="9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D7" w:rsidRPr="000A71BB" w:rsidRDefault="00AB0ED7" w:rsidP="00AB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D7" w:rsidRPr="0069221F" w:rsidRDefault="00AB0ED7" w:rsidP="00AB0ED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69221F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Разъяснение участникам закупки предоставляются в устной форме по телефону </w:t>
            </w:r>
            <w:r w:rsidRPr="00AB0ED7">
              <w:rPr>
                <w:rFonts w:ascii="Times New Roman" w:eastAsia="Times New Roman" w:hAnsi="Times New Roman"/>
                <w:lang w:eastAsia="ru-RU"/>
              </w:rPr>
              <w:t>(4242) 67-19-10, (4242) 671-893</w:t>
            </w:r>
            <w:r w:rsidRPr="0069221F">
              <w:rPr>
                <w:rFonts w:ascii="Times New Roman" w:eastAsia="Times New Roman" w:hAnsi="Times New Roman"/>
                <w:color w:val="000000"/>
                <w:lang w:eastAsia="ru-RU" w:bidi="ru-RU"/>
              </w:rPr>
              <w:t>, в рабочие дни с 09:00 до 18:00 (перерыв на обед с 13:00 до 14:00)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,</w:t>
            </w:r>
            <w:r w:rsidRPr="0069221F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время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с</w:t>
            </w:r>
            <w:r w:rsidRPr="0069221F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ахалинское.</w:t>
            </w:r>
          </w:p>
        </w:tc>
      </w:tr>
      <w:tr w:rsidR="00B85822" w:rsidRPr="000A71BB" w:rsidTr="00587E8A">
        <w:trPr>
          <w:trHeight w:val="47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822" w:rsidRPr="000A71BB" w:rsidRDefault="00B85822" w:rsidP="00587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</w:t>
            </w:r>
            <w:r w:rsidR="00587E8A">
              <w:rPr>
                <w:rFonts w:ascii="Times New Roman" w:hAnsi="Times New Roman"/>
                <w:bCs/>
                <w:i/>
                <w:iCs/>
                <w:lang w:eastAsia="ru-RU"/>
              </w:rPr>
              <w:t>дения итогов закупки.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822" w:rsidRPr="00AB0ED7" w:rsidRDefault="00B85822" w:rsidP="00B90A4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Дата рассмотрения заявок</w:t>
            </w:r>
            <w:r w:rsidR="001230B1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и подведения итогов закупки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: </w:t>
            </w:r>
            <w:r w:rsidR="00B90A47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11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.0</w:t>
            </w:r>
            <w:r w:rsidR="00B90A47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8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.2020.</w:t>
            </w:r>
            <w:r w:rsidR="00587E8A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Место рассмотрения: Сахалинская область, </w:t>
            </w:r>
            <w:r w:rsidR="00587E8A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                    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г.</w:t>
            </w:r>
            <w:r w:rsidR="002224CE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Южно-Сахалинск, ул.</w:t>
            </w:r>
            <w:r w:rsidR="00BF4DFF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Емельянова, д.</w:t>
            </w:r>
            <w:r w:rsidR="00AB0ED7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  <w:r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6</w:t>
            </w:r>
            <w:r w:rsidR="002224CE" w:rsidRPr="00B90A47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</w:tc>
      </w:tr>
      <w:tr w:rsidR="004E3DF5" w:rsidRPr="000A71BB" w:rsidTr="00587E8A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E3DF5" w:rsidRPr="000A71BB" w:rsidRDefault="004E3DF5" w:rsidP="004E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0A71BB">
              <w:rPr>
                <w:rFonts w:ascii="Times New Roman" w:hAnsi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  <w:p w:rsidR="004E3DF5" w:rsidRPr="000A71BB" w:rsidRDefault="004E3DF5" w:rsidP="004E3DF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4E3DF5" w:rsidRPr="004E3DF5" w:rsidRDefault="004E3DF5" w:rsidP="004E3DF5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4E3DF5">
              <w:rPr>
                <w:rFonts w:ascii="Times New Roman" w:hAnsi="Times New Roman"/>
              </w:rPr>
              <w:t xml:space="preserve">Оценка и сопоставление заявок на участие в запросе предложений осуществляется Заказчиком в соответствии с </w:t>
            </w:r>
            <w:r>
              <w:rPr>
                <w:rFonts w:ascii="Times New Roman" w:hAnsi="Times New Roman"/>
              </w:rPr>
              <w:t>д</w:t>
            </w:r>
            <w:r w:rsidRPr="004E3DF5">
              <w:rPr>
                <w:rFonts w:ascii="Times New Roman" w:hAnsi="Times New Roman"/>
              </w:rPr>
              <w:t xml:space="preserve">окументацией о проведении запроса предложений на право заключения договора, по двум критериям: </w:t>
            </w:r>
          </w:p>
          <w:p w:rsidR="004E3DF5" w:rsidRPr="004E3DF5" w:rsidRDefault="004E3DF5" w:rsidP="004E3DF5">
            <w:pPr>
              <w:widowControl w:val="0"/>
              <w:numPr>
                <w:ilvl w:val="0"/>
                <w:numId w:val="48"/>
              </w:numPr>
              <w:tabs>
                <w:tab w:val="left" w:pos="458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3DF5">
              <w:rPr>
                <w:rFonts w:ascii="Times New Roman" w:hAnsi="Times New Roman"/>
              </w:rPr>
              <w:t>Стоимостные критерии.</w:t>
            </w:r>
          </w:p>
          <w:p w:rsidR="004E3DF5" w:rsidRPr="004E3DF5" w:rsidRDefault="004E3DF5" w:rsidP="004E3DF5">
            <w:pPr>
              <w:widowControl w:val="0"/>
              <w:numPr>
                <w:ilvl w:val="0"/>
                <w:numId w:val="48"/>
              </w:numPr>
              <w:tabs>
                <w:tab w:val="left" w:pos="458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3DF5">
              <w:rPr>
                <w:rFonts w:ascii="Times New Roman" w:hAnsi="Times New Roman"/>
              </w:rPr>
              <w:t>Нестоимостные критерии.</w:t>
            </w:r>
          </w:p>
          <w:p w:rsidR="004E3DF5" w:rsidRPr="004E3DF5" w:rsidRDefault="004E3DF5" w:rsidP="004E3DF5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4E3DF5">
              <w:rPr>
                <w:rFonts w:ascii="Times New Roman" w:hAnsi="Times New Roman"/>
              </w:rPr>
              <w:t xml:space="preserve">Победителем в проведении запроса предложений признается </w:t>
            </w:r>
            <w:r w:rsidR="001F701A">
              <w:rPr>
                <w:rFonts w:ascii="Times New Roman" w:hAnsi="Times New Roman"/>
              </w:rPr>
              <w:t>у</w:t>
            </w:r>
            <w:r w:rsidRPr="004E3DF5">
              <w:rPr>
                <w:rFonts w:ascii="Times New Roman" w:hAnsi="Times New Roman"/>
              </w:rPr>
              <w:t xml:space="preserve">частник закупки, соответствующий требованиям документации о проведении запроса предложений и предложивший лучшие условия исполнения договора. </w:t>
            </w:r>
          </w:p>
          <w:p w:rsidR="004E3DF5" w:rsidRPr="004E3DF5" w:rsidRDefault="004E3DF5" w:rsidP="004E3DF5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4E3DF5">
              <w:rPr>
                <w:rFonts w:ascii="Times New Roman" w:hAnsi="Times New Roman"/>
              </w:rPr>
              <w:t xml:space="preserve">В случае если лучшие условия исполнения договора были предложены несколькими </w:t>
            </w:r>
            <w:r>
              <w:rPr>
                <w:rFonts w:ascii="Times New Roman" w:hAnsi="Times New Roman"/>
              </w:rPr>
              <w:t>у</w:t>
            </w:r>
            <w:r w:rsidRPr="004E3DF5">
              <w:rPr>
                <w:rFonts w:ascii="Times New Roman" w:hAnsi="Times New Roman"/>
              </w:rPr>
              <w:t>частниками закупки, победителем признается тот Участник, предложение которого поступило ранее остальных предложений.</w:t>
            </w:r>
          </w:p>
        </w:tc>
      </w:tr>
      <w:tr w:rsidR="004E3DF5" w:rsidRPr="000A71BB" w:rsidTr="00587E8A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DF5" w:rsidRPr="000A71BB" w:rsidRDefault="004E3DF5" w:rsidP="004E3DF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DF5" w:rsidRPr="00F86E63" w:rsidRDefault="004E3DF5" w:rsidP="004E3DF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Запрос предложений признается несостоявшимся в случае, если:</w:t>
            </w:r>
          </w:p>
          <w:p w:rsidR="004E3DF5" w:rsidRPr="00F86E63" w:rsidRDefault="004E3DF5" w:rsidP="004E3D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bookmarkStart w:id="4" w:name="bookmark107"/>
            <w:bookmarkEnd w:id="4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ab/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не было подано ни одной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з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аявки на участие в запросе предложений;</w:t>
            </w:r>
          </w:p>
          <w:p w:rsidR="004E3DF5" w:rsidRPr="00F86E63" w:rsidRDefault="004E3DF5" w:rsidP="004E3D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bookmarkStart w:id="5" w:name="bookmark108"/>
            <w:bookmarkEnd w:id="5"/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ab/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подана только одна </w:t>
            </w:r>
            <w:r w:rsidR="001F701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аявка на участие в запросе предложений;</w:t>
            </w:r>
          </w:p>
          <w:p w:rsidR="004E3DF5" w:rsidRPr="00F86E63" w:rsidRDefault="004E3DF5" w:rsidP="004E3DF5">
            <w:pPr>
              <w:widowControl w:val="0"/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ab/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ни одна из поступивших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з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аявок (представленных предложений) не признана соответствующей требованиям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д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окументации о запросе предложений.</w:t>
            </w:r>
          </w:p>
          <w:p w:rsidR="004E3DF5" w:rsidRPr="007D6993" w:rsidRDefault="004E3DF5" w:rsidP="004E3DF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В случае признания запроса предложений несостоявшимся Заказчик вправе заключить договор с единственным участником запроса предложений,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з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аявка которого соответствует требованиям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д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окументации запроса предложений, либо вправе провести повторный запрос предложений или провести </w:t>
            </w: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з</w:t>
            </w:r>
            <w:r w:rsidRPr="00F86E63">
              <w:rPr>
                <w:rFonts w:ascii="Times New Roman" w:eastAsia="Times New Roman" w:hAnsi="Times New Roman"/>
                <w:color w:val="000000"/>
                <w:lang w:eastAsia="ru-RU" w:bidi="ru-RU"/>
              </w:rPr>
              <w:t>акупку иным способом, в том числе путем заключения договора с единственным поставщиком.</w:t>
            </w:r>
            <w:r w:rsidRPr="007D6993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</w:t>
            </w:r>
          </w:p>
        </w:tc>
      </w:tr>
      <w:tr w:rsidR="004E3DF5" w:rsidRPr="000A71BB" w:rsidTr="00587E8A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DF5" w:rsidRPr="000A71BB" w:rsidRDefault="004E3DF5" w:rsidP="004E3DF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</w:pPr>
            <w:r w:rsidRPr="000A71BB">
              <w:rPr>
                <w:rFonts w:ascii="Times New Roman" w:eastAsia="Arial Unicode MS" w:hAnsi="Times New Roman"/>
                <w:bCs/>
                <w:i/>
                <w:iCs/>
                <w:lang w:eastAsia="ru-RU" w:bidi="ru-RU"/>
              </w:rPr>
              <w:lastRenderedPageBreak/>
              <w:t>Официальный сайт, на котором размещена информация о закупке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DF5" w:rsidRPr="000A71BB" w:rsidRDefault="004E3DF5" w:rsidP="004E3DF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lang w:eastAsia="ru-RU" w:bidi="ru-RU"/>
              </w:rPr>
            </w:pPr>
            <w:r w:rsidRPr="000A71BB">
              <w:rPr>
                <w:rStyle w:val="a3"/>
                <w:rFonts w:ascii="Times New Roman" w:eastAsia="Arial Unicode MS" w:hAnsi="Times New Roman"/>
                <w:color w:val="auto"/>
                <w:u w:val="none"/>
                <w:lang w:eastAsia="ru-RU" w:bidi="ru-RU"/>
              </w:rPr>
              <w:t>https://fsrp-sakhalin.ru/</w:t>
            </w:r>
          </w:p>
        </w:tc>
      </w:tr>
      <w:bookmarkEnd w:id="0"/>
    </w:tbl>
    <w:p w:rsidR="00F86E63" w:rsidRPr="00F86E63" w:rsidRDefault="00F86E63" w:rsidP="00D1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E8A" w:rsidRDefault="00253DD1" w:rsidP="00587E8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0A71BB">
        <w:rPr>
          <w:rFonts w:ascii="Times New Roman" w:eastAsia="Times New Roman" w:hAnsi="Times New Roman"/>
          <w:color w:val="000000"/>
          <w:lang w:eastAsia="ru-RU" w:bidi="ru-RU"/>
        </w:rPr>
        <w:t xml:space="preserve">Заказчик вправе в любое время отказаться от проведения запроса </w:t>
      </w:r>
      <w:r w:rsidR="00587E8A">
        <w:rPr>
          <w:rFonts w:ascii="Times New Roman" w:eastAsia="Times New Roman" w:hAnsi="Times New Roman"/>
          <w:color w:val="000000"/>
          <w:lang w:eastAsia="ru-RU" w:bidi="ru-RU"/>
        </w:rPr>
        <w:t xml:space="preserve">предложений, </w:t>
      </w:r>
      <w:r w:rsidR="00587E8A" w:rsidRPr="00587E8A">
        <w:rPr>
          <w:rFonts w:ascii="Times New Roman" w:eastAsia="Times New Roman" w:hAnsi="Times New Roman"/>
          <w:color w:val="000000"/>
          <w:lang w:eastAsia="ru-RU" w:bidi="ru-RU"/>
        </w:rPr>
        <w:t>а также внести изменения в извещение и документацию о закупке</w:t>
      </w:r>
      <w:r w:rsidR="00587E8A">
        <w:rPr>
          <w:rFonts w:ascii="Times New Roman" w:eastAsia="Times New Roman" w:hAnsi="Times New Roman"/>
          <w:color w:val="000000"/>
          <w:lang w:eastAsia="ru-RU" w:bidi="ru-RU"/>
        </w:rPr>
        <w:t>.</w:t>
      </w:r>
    </w:p>
    <w:sectPr w:rsidR="00587E8A" w:rsidSect="00587E8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CA" w:rsidRDefault="008F4ACA" w:rsidP="00983AC3">
      <w:pPr>
        <w:spacing w:after="0" w:line="240" w:lineRule="auto"/>
      </w:pPr>
      <w:r>
        <w:separator/>
      </w:r>
    </w:p>
  </w:endnote>
  <w:endnote w:type="continuationSeparator" w:id="0">
    <w:p w:rsidR="008F4ACA" w:rsidRDefault="008F4ACA" w:rsidP="0098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87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83AC3" w:rsidRPr="00983AC3" w:rsidRDefault="00983AC3" w:rsidP="00983AC3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3A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3A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3A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59D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83A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CA" w:rsidRDefault="008F4ACA" w:rsidP="00983AC3">
      <w:pPr>
        <w:spacing w:after="0" w:line="240" w:lineRule="auto"/>
      </w:pPr>
      <w:r>
        <w:separator/>
      </w:r>
    </w:p>
  </w:footnote>
  <w:footnote w:type="continuationSeparator" w:id="0">
    <w:p w:rsidR="008F4ACA" w:rsidRDefault="008F4ACA" w:rsidP="0098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F1E"/>
    <w:multiLevelType w:val="multilevel"/>
    <w:tmpl w:val="B8DA2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652D1"/>
    <w:multiLevelType w:val="multilevel"/>
    <w:tmpl w:val="B030BA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4F5"/>
    <w:multiLevelType w:val="multilevel"/>
    <w:tmpl w:val="A4D892E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12285"/>
    <w:multiLevelType w:val="multilevel"/>
    <w:tmpl w:val="20A60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B5BCE"/>
    <w:multiLevelType w:val="multilevel"/>
    <w:tmpl w:val="86445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070DE"/>
    <w:multiLevelType w:val="multilevel"/>
    <w:tmpl w:val="8C28406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65E05"/>
    <w:multiLevelType w:val="multilevel"/>
    <w:tmpl w:val="51F6C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C6CFC"/>
    <w:multiLevelType w:val="hybridMultilevel"/>
    <w:tmpl w:val="9392AC66"/>
    <w:lvl w:ilvl="0" w:tplc="52E45C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665396"/>
    <w:multiLevelType w:val="hybridMultilevel"/>
    <w:tmpl w:val="73E8F000"/>
    <w:lvl w:ilvl="0" w:tplc="DCB82DB8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9" w15:restartNumberingAfterBreak="0">
    <w:nsid w:val="1A060AB0"/>
    <w:multiLevelType w:val="hybridMultilevel"/>
    <w:tmpl w:val="8DFA2C96"/>
    <w:lvl w:ilvl="0" w:tplc="EB12ADA6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1CBB73AF"/>
    <w:multiLevelType w:val="hybridMultilevel"/>
    <w:tmpl w:val="A30EF96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1D7263F6"/>
    <w:multiLevelType w:val="multilevel"/>
    <w:tmpl w:val="561CE5B0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DA5918"/>
    <w:multiLevelType w:val="hybridMultilevel"/>
    <w:tmpl w:val="525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62B1B"/>
    <w:multiLevelType w:val="multilevel"/>
    <w:tmpl w:val="DE90BA52"/>
    <w:lvl w:ilvl="0">
      <w:start w:val="23"/>
      <w:numFmt w:val="decimal"/>
      <w:lvlText w:val="5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B502F4"/>
    <w:multiLevelType w:val="multilevel"/>
    <w:tmpl w:val="1A72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C6027F1"/>
    <w:multiLevelType w:val="multilevel"/>
    <w:tmpl w:val="F13E8F72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BD01E8"/>
    <w:multiLevelType w:val="hybridMultilevel"/>
    <w:tmpl w:val="A678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C65E1"/>
    <w:multiLevelType w:val="multilevel"/>
    <w:tmpl w:val="4EACA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CD1F3D"/>
    <w:multiLevelType w:val="multilevel"/>
    <w:tmpl w:val="3A2E6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3DF2B47"/>
    <w:multiLevelType w:val="multilevel"/>
    <w:tmpl w:val="0758F7C0"/>
    <w:lvl w:ilvl="0">
      <w:start w:val="1"/>
      <w:numFmt w:val="decimal"/>
      <w:lvlText w:val="3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3C4905"/>
    <w:multiLevelType w:val="multilevel"/>
    <w:tmpl w:val="27E83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A623BA"/>
    <w:multiLevelType w:val="hybridMultilevel"/>
    <w:tmpl w:val="989CF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06AE5"/>
    <w:multiLevelType w:val="multilevel"/>
    <w:tmpl w:val="26EED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C630F2"/>
    <w:multiLevelType w:val="hybridMultilevel"/>
    <w:tmpl w:val="BC4E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63D07"/>
    <w:multiLevelType w:val="hybridMultilevel"/>
    <w:tmpl w:val="B04E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A39A1"/>
    <w:multiLevelType w:val="multilevel"/>
    <w:tmpl w:val="23689F40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992EF3"/>
    <w:multiLevelType w:val="hybridMultilevel"/>
    <w:tmpl w:val="B734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1E1112"/>
    <w:multiLevelType w:val="multilevel"/>
    <w:tmpl w:val="16A86A28"/>
    <w:lvl w:ilvl="0">
      <w:start w:val="50"/>
      <w:numFmt w:val="decimal"/>
      <w:lvlText w:val="5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276C8A"/>
    <w:multiLevelType w:val="multilevel"/>
    <w:tmpl w:val="762CE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816DA5"/>
    <w:multiLevelType w:val="hybridMultilevel"/>
    <w:tmpl w:val="3100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430B8"/>
    <w:multiLevelType w:val="hybridMultilevel"/>
    <w:tmpl w:val="716CB4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9006D6"/>
    <w:multiLevelType w:val="hybridMultilevel"/>
    <w:tmpl w:val="F39C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749CF"/>
    <w:multiLevelType w:val="multilevel"/>
    <w:tmpl w:val="A050AB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44B09F9"/>
    <w:multiLevelType w:val="hybridMultilevel"/>
    <w:tmpl w:val="7296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D7B8D"/>
    <w:multiLevelType w:val="multilevel"/>
    <w:tmpl w:val="2FA4236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00350D"/>
    <w:multiLevelType w:val="multilevel"/>
    <w:tmpl w:val="C2F245F4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i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i w:val="0"/>
        <w:sz w:val="24"/>
        <w:szCs w:val="24"/>
        <w:vertAlign w:val="baseline"/>
      </w:rPr>
    </w:lvl>
  </w:abstractNum>
  <w:abstractNum w:abstractNumId="37" w15:restartNumberingAfterBreak="0">
    <w:nsid w:val="62D72518"/>
    <w:multiLevelType w:val="multilevel"/>
    <w:tmpl w:val="7CFEC1C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2057FA"/>
    <w:multiLevelType w:val="hybridMultilevel"/>
    <w:tmpl w:val="F8C2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360F2"/>
    <w:multiLevelType w:val="multilevel"/>
    <w:tmpl w:val="C966DBEA"/>
    <w:lvl w:ilvl="0">
      <w:start w:val="2"/>
      <w:numFmt w:val="decimal"/>
      <w:lvlText w:val="4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240217"/>
    <w:multiLevelType w:val="multilevel"/>
    <w:tmpl w:val="BF048A18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41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2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63770E"/>
    <w:multiLevelType w:val="multilevel"/>
    <w:tmpl w:val="40FC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DD17E2"/>
    <w:multiLevelType w:val="hybridMultilevel"/>
    <w:tmpl w:val="E7B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D470C"/>
    <w:multiLevelType w:val="multilevel"/>
    <w:tmpl w:val="B4B8764E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6436D1"/>
    <w:multiLevelType w:val="multilevel"/>
    <w:tmpl w:val="809AF9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7" w15:restartNumberingAfterBreak="0">
    <w:nsid w:val="7E5B2B7D"/>
    <w:multiLevelType w:val="multilevel"/>
    <w:tmpl w:val="42784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37"/>
  </w:num>
  <w:num w:numId="5">
    <w:abstractNumId w:val="2"/>
  </w:num>
  <w:num w:numId="6">
    <w:abstractNumId w:val="35"/>
  </w:num>
  <w:num w:numId="7">
    <w:abstractNumId w:val="19"/>
  </w:num>
  <w:num w:numId="8">
    <w:abstractNumId w:val="5"/>
  </w:num>
  <w:num w:numId="9">
    <w:abstractNumId w:val="39"/>
  </w:num>
  <w:num w:numId="10">
    <w:abstractNumId w:val="13"/>
  </w:num>
  <w:num w:numId="11">
    <w:abstractNumId w:val="28"/>
  </w:num>
  <w:num w:numId="12">
    <w:abstractNumId w:val="0"/>
  </w:num>
  <w:num w:numId="13">
    <w:abstractNumId w:val="11"/>
  </w:num>
  <w:num w:numId="14">
    <w:abstractNumId w:val="3"/>
  </w:num>
  <w:num w:numId="15">
    <w:abstractNumId w:val="18"/>
  </w:num>
  <w:num w:numId="16">
    <w:abstractNumId w:val="36"/>
  </w:num>
  <w:num w:numId="17">
    <w:abstractNumId w:val="45"/>
  </w:num>
  <w:num w:numId="18">
    <w:abstractNumId w:val="46"/>
  </w:num>
  <w:num w:numId="19">
    <w:abstractNumId w:val="15"/>
  </w:num>
  <w:num w:numId="20">
    <w:abstractNumId w:val="25"/>
  </w:num>
  <w:num w:numId="21">
    <w:abstractNumId w:val="1"/>
  </w:num>
  <w:num w:numId="22">
    <w:abstractNumId w:val="33"/>
  </w:num>
  <w:num w:numId="23">
    <w:abstractNumId w:val="12"/>
  </w:num>
  <w:num w:numId="24">
    <w:abstractNumId w:val="20"/>
  </w:num>
  <w:num w:numId="25">
    <w:abstractNumId w:val="21"/>
  </w:num>
  <w:num w:numId="26">
    <w:abstractNumId w:val="30"/>
  </w:num>
  <w:num w:numId="27">
    <w:abstractNumId w:val="23"/>
  </w:num>
  <w:num w:numId="28">
    <w:abstractNumId w:val="44"/>
  </w:num>
  <w:num w:numId="29">
    <w:abstractNumId w:val="34"/>
  </w:num>
  <w:num w:numId="30">
    <w:abstractNumId w:val="16"/>
  </w:num>
  <w:num w:numId="31">
    <w:abstractNumId w:val="26"/>
  </w:num>
  <w:num w:numId="32">
    <w:abstractNumId w:val="10"/>
  </w:num>
  <w:num w:numId="33">
    <w:abstractNumId w:val="43"/>
  </w:num>
  <w:num w:numId="34">
    <w:abstractNumId w:val="31"/>
  </w:num>
  <w:num w:numId="35">
    <w:abstractNumId w:val="32"/>
  </w:num>
  <w:num w:numId="36">
    <w:abstractNumId w:val="8"/>
  </w:num>
  <w:num w:numId="37">
    <w:abstractNumId w:val="9"/>
  </w:num>
  <w:num w:numId="38">
    <w:abstractNumId w:val="24"/>
  </w:num>
  <w:num w:numId="39">
    <w:abstractNumId w:val="7"/>
  </w:num>
  <w:num w:numId="40">
    <w:abstractNumId w:val="14"/>
  </w:num>
  <w:num w:numId="41">
    <w:abstractNumId w:val="47"/>
  </w:num>
  <w:num w:numId="42">
    <w:abstractNumId w:val="29"/>
  </w:num>
  <w:num w:numId="43">
    <w:abstractNumId w:val="22"/>
  </w:num>
  <w:num w:numId="44">
    <w:abstractNumId w:val="27"/>
  </w:num>
  <w:num w:numId="45">
    <w:abstractNumId w:val="41"/>
  </w:num>
  <w:num w:numId="46">
    <w:abstractNumId w:val="42"/>
  </w:num>
  <w:num w:numId="47">
    <w:abstractNumId w:val="4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08"/>
    <w:rsid w:val="00066481"/>
    <w:rsid w:val="00066CA7"/>
    <w:rsid w:val="000A71BB"/>
    <w:rsid w:val="000B1A95"/>
    <w:rsid w:val="001147F4"/>
    <w:rsid w:val="001230B1"/>
    <w:rsid w:val="00165464"/>
    <w:rsid w:val="001A56C6"/>
    <w:rsid w:val="001B51C0"/>
    <w:rsid w:val="001F701A"/>
    <w:rsid w:val="002224CE"/>
    <w:rsid w:val="00253DD1"/>
    <w:rsid w:val="00262B25"/>
    <w:rsid w:val="002811DE"/>
    <w:rsid w:val="002944AC"/>
    <w:rsid w:val="002A3029"/>
    <w:rsid w:val="002E695D"/>
    <w:rsid w:val="002F441F"/>
    <w:rsid w:val="002F4823"/>
    <w:rsid w:val="003607DA"/>
    <w:rsid w:val="003B7197"/>
    <w:rsid w:val="003D2B7F"/>
    <w:rsid w:val="0043360F"/>
    <w:rsid w:val="00435372"/>
    <w:rsid w:val="004528EB"/>
    <w:rsid w:val="00472C84"/>
    <w:rsid w:val="00472CB7"/>
    <w:rsid w:val="00497B13"/>
    <w:rsid w:val="004A5855"/>
    <w:rsid w:val="004C5D58"/>
    <w:rsid w:val="004E3DF5"/>
    <w:rsid w:val="004E7E7C"/>
    <w:rsid w:val="00532BBA"/>
    <w:rsid w:val="005659DC"/>
    <w:rsid w:val="00587E8A"/>
    <w:rsid w:val="005A7D08"/>
    <w:rsid w:val="005B5413"/>
    <w:rsid w:val="00625894"/>
    <w:rsid w:val="0064065D"/>
    <w:rsid w:val="00666E47"/>
    <w:rsid w:val="00690028"/>
    <w:rsid w:val="006A3A13"/>
    <w:rsid w:val="006C5C6D"/>
    <w:rsid w:val="006E7779"/>
    <w:rsid w:val="00700F75"/>
    <w:rsid w:val="00711AB6"/>
    <w:rsid w:val="007170BB"/>
    <w:rsid w:val="007360EE"/>
    <w:rsid w:val="00747C7D"/>
    <w:rsid w:val="00787C23"/>
    <w:rsid w:val="007C2C81"/>
    <w:rsid w:val="007D6993"/>
    <w:rsid w:val="00831A93"/>
    <w:rsid w:val="008533DA"/>
    <w:rsid w:val="00860B1E"/>
    <w:rsid w:val="00872E29"/>
    <w:rsid w:val="008A5577"/>
    <w:rsid w:val="008B055E"/>
    <w:rsid w:val="008B5624"/>
    <w:rsid w:val="008B66AF"/>
    <w:rsid w:val="008D0DC7"/>
    <w:rsid w:val="008F4ACA"/>
    <w:rsid w:val="00926828"/>
    <w:rsid w:val="00983AC3"/>
    <w:rsid w:val="00993E3C"/>
    <w:rsid w:val="009D30FA"/>
    <w:rsid w:val="00A16308"/>
    <w:rsid w:val="00A216AA"/>
    <w:rsid w:val="00A531EA"/>
    <w:rsid w:val="00A82ABB"/>
    <w:rsid w:val="00A9031E"/>
    <w:rsid w:val="00A949BE"/>
    <w:rsid w:val="00AB0ED7"/>
    <w:rsid w:val="00AC4940"/>
    <w:rsid w:val="00AD567F"/>
    <w:rsid w:val="00AF0213"/>
    <w:rsid w:val="00B00830"/>
    <w:rsid w:val="00B00A13"/>
    <w:rsid w:val="00B13750"/>
    <w:rsid w:val="00B4752B"/>
    <w:rsid w:val="00B54143"/>
    <w:rsid w:val="00B7480D"/>
    <w:rsid w:val="00B85822"/>
    <w:rsid w:val="00B90A47"/>
    <w:rsid w:val="00BA0188"/>
    <w:rsid w:val="00BB45F3"/>
    <w:rsid w:val="00BB688D"/>
    <w:rsid w:val="00BC141F"/>
    <w:rsid w:val="00BF4DFF"/>
    <w:rsid w:val="00C17635"/>
    <w:rsid w:val="00C25787"/>
    <w:rsid w:val="00C33755"/>
    <w:rsid w:val="00C34642"/>
    <w:rsid w:val="00C42EF9"/>
    <w:rsid w:val="00C665D5"/>
    <w:rsid w:val="00CB3317"/>
    <w:rsid w:val="00CC2586"/>
    <w:rsid w:val="00CC7C08"/>
    <w:rsid w:val="00CD785C"/>
    <w:rsid w:val="00D05704"/>
    <w:rsid w:val="00D113F8"/>
    <w:rsid w:val="00D96EE6"/>
    <w:rsid w:val="00D9780B"/>
    <w:rsid w:val="00E23C82"/>
    <w:rsid w:val="00E31A29"/>
    <w:rsid w:val="00E4283A"/>
    <w:rsid w:val="00E523B1"/>
    <w:rsid w:val="00E6085F"/>
    <w:rsid w:val="00E6434D"/>
    <w:rsid w:val="00E828B4"/>
    <w:rsid w:val="00E9008D"/>
    <w:rsid w:val="00E94E94"/>
    <w:rsid w:val="00EA7477"/>
    <w:rsid w:val="00F2574B"/>
    <w:rsid w:val="00F2677D"/>
    <w:rsid w:val="00F43576"/>
    <w:rsid w:val="00F45292"/>
    <w:rsid w:val="00F53212"/>
    <w:rsid w:val="00F86E63"/>
    <w:rsid w:val="00F91CDA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090E-DA3D-4EC5-9667-80561D1E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6308"/>
  </w:style>
  <w:style w:type="character" w:styleId="a3">
    <w:name w:val="Hyperlink"/>
    <w:rsid w:val="00A16308"/>
    <w:rPr>
      <w:color w:val="0066CC"/>
      <w:u w:val="single"/>
    </w:rPr>
  </w:style>
  <w:style w:type="character" w:customStyle="1" w:styleId="5">
    <w:name w:val="Основной текст (5)_"/>
    <w:rsid w:val="00A1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rsid w:val="00A1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Курсив"/>
    <w:rsid w:val="00A16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A1630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rsid w:val="00A16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A1630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rsid w:val="00A1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link w:val="a5"/>
    <w:rsid w:val="00A163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link w:val="11"/>
    <w:rsid w:val="00A163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0">
    <w:name w:val="Основной текст (8) + Полужирный"/>
    <w:rsid w:val="00A16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rsid w:val="00A1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">
    <w:name w:val="Основной текст (9)_"/>
    <w:link w:val="90"/>
    <w:rsid w:val="00A163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05pt">
    <w:name w:val="Основной текст (8) + 10;5 pt;Малые прописные"/>
    <w:rsid w:val="00A163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16308"/>
    <w:pPr>
      <w:widowControl w:val="0"/>
      <w:shd w:val="clear" w:color="auto" w:fill="FFFFFF"/>
      <w:spacing w:after="4740" w:line="211" w:lineRule="exact"/>
      <w:jc w:val="center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A16308"/>
    <w:pPr>
      <w:widowControl w:val="0"/>
      <w:shd w:val="clear" w:color="auto" w:fill="FFFFFF"/>
      <w:spacing w:before="4740" w:after="0" w:line="370" w:lineRule="exac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A163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11">
    <w:name w:val="Заголовок №1"/>
    <w:basedOn w:val="a"/>
    <w:link w:val="10"/>
    <w:rsid w:val="00A16308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90">
    <w:name w:val="Основной текст (9)"/>
    <w:basedOn w:val="a"/>
    <w:link w:val="9"/>
    <w:rsid w:val="00A16308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/>
      <w:b/>
      <w:bCs/>
    </w:rPr>
  </w:style>
  <w:style w:type="paragraph" w:styleId="a6">
    <w:name w:val="List Paragraph"/>
    <w:basedOn w:val="a"/>
    <w:uiPriority w:val="34"/>
    <w:qFormat/>
    <w:rsid w:val="00A1630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Неразрешенное упоминание"/>
    <w:uiPriority w:val="99"/>
    <w:semiHidden/>
    <w:unhideWhenUsed/>
    <w:rsid w:val="00A1630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1630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link w:val="a8"/>
    <w:uiPriority w:val="99"/>
    <w:rsid w:val="00A163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1630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link w:val="aa"/>
    <w:uiPriority w:val="99"/>
    <w:rsid w:val="00A163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39"/>
    <w:unhideWhenUsed/>
    <w:rsid w:val="00A16308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16308"/>
    <w:pPr>
      <w:widowControl w:val="0"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e">
    <w:name w:val="Текст выноски Знак"/>
    <w:link w:val="ad"/>
    <w:uiPriority w:val="99"/>
    <w:semiHidden/>
    <w:rsid w:val="00A1630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f">
    <w:name w:val="Обычный (Интернет)"/>
    <w:basedOn w:val="a"/>
    <w:uiPriority w:val="99"/>
    <w:unhideWhenUsed/>
    <w:rsid w:val="00A16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60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Основной текст_"/>
    <w:link w:val="12"/>
    <w:rsid w:val="00860B1E"/>
    <w:rPr>
      <w:rFonts w:ascii="Times New Roman" w:eastAsia="Times New Roman" w:hAnsi="Times New Roman"/>
    </w:rPr>
  </w:style>
  <w:style w:type="paragraph" w:customStyle="1" w:styleId="12">
    <w:name w:val="Основной текст1"/>
    <w:basedOn w:val="a"/>
    <w:link w:val="af0"/>
    <w:rsid w:val="00860B1E"/>
    <w:pPr>
      <w:widowControl w:val="0"/>
      <w:spacing w:after="0" w:line="302" w:lineRule="auto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472C84"/>
    <w:rPr>
      <w:sz w:val="22"/>
      <w:szCs w:val="22"/>
      <w:lang w:eastAsia="en-US"/>
    </w:rPr>
  </w:style>
  <w:style w:type="paragraph" w:customStyle="1" w:styleId="af2">
    <w:name w:val="Подраздел"/>
    <w:basedOn w:val="a"/>
    <w:rsid w:val="00C33755"/>
    <w:pPr>
      <w:suppressAutoHyphens/>
      <w:spacing w:before="240" w:after="120" w:line="240" w:lineRule="auto"/>
      <w:jc w:val="center"/>
    </w:pPr>
    <w:rPr>
      <w:rFonts w:ascii="TimesDL" w:eastAsia="Times New Roman" w:hAnsi="TimesDL"/>
      <w:b/>
      <w:smallCaps/>
      <w:spacing w:val="-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Калачина</dc:creator>
  <cp:keywords/>
  <dc:description/>
  <cp:lastModifiedBy>Кудерова Елена Викторовна</cp:lastModifiedBy>
  <cp:revision>2</cp:revision>
  <cp:lastPrinted>2020-07-23T03:55:00Z</cp:lastPrinted>
  <dcterms:created xsi:type="dcterms:W3CDTF">2021-04-15T23:22:00Z</dcterms:created>
  <dcterms:modified xsi:type="dcterms:W3CDTF">2021-04-15T23:22:00Z</dcterms:modified>
</cp:coreProperties>
</file>