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AB" w:rsidRPr="00373AEB" w:rsidRDefault="000308AB" w:rsidP="000308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373AE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Линейка продуктов</w:t>
      </w:r>
    </w:p>
    <w:p w:rsidR="000308AB" w:rsidRPr="00373AEB" w:rsidRDefault="000308AB" w:rsidP="000308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3A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предоставления микрозаймов:</w:t>
      </w: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1826"/>
        <w:gridCol w:w="1537"/>
        <w:gridCol w:w="1060"/>
        <w:gridCol w:w="2045"/>
        <w:gridCol w:w="1877"/>
        <w:gridCol w:w="3241"/>
      </w:tblGrid>
      <w:tr w:rsidR="000308AB" w:rsidRPr="00373AEB" w:rsidTr="003143F8">
        <w:trPr>
          <w:trHeight w:val="817"/>
          <w:jc w:val="center"/>
        </w:trPr>
        <w:tc>
          <w:tcPr>
            <w:tcW w:w="2971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МИКРОЗАЙМА</w:t>
            </w:r>
          </w:p>
        </w:tc>
        <w:tc>
          <w:tcPr>
            <w:tcW w:w="1826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  <w:t>Целевое назначение микрозайма</w:t>
            </w:r>
          </w:p>
        </w:tc>
        <w:tc>
          <w:tcPr>
            <w:tcW w:w="1537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  <w:t>Максимальная сумма (руб.</w:t>
            </w: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  <w:t xml:space="preserve">Срок (лет) </w:t>
            </w:r>
          </w:p>
        </w:tc>
        <w:tc>
          <w:tcPr>
            <w:tcW w:w="2045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  <w:t>Процентная ставка</w:t>
            </w: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  <w:t>Обеспечение</w:t>
            </w:r>
          </w:p>
        </w:tc>
        <w:tc>
          <w:tcPr>
            <w:tcW w:w="3241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  <w:t>Дополнительные условия</w:t>
            </w:r>
          </w:p>
        </w:tc>
      </w:tr>
      <w:tr w:rsidR="000308AB" w:rsidRPr="00373AEB" w:rsidTr="003143F8">
        <w:trPr>
          <w:trHeight w:val="1526"/>
          <w:jc w:val="center"/>
        </w:trPr>
        <w:tc>
          <w:tcPr>
            <w:tcW w:w="2971" w:type="dxa"/>
            <w:vMerge w:val="restart"/>
            <w:shd w:val="clear" w:color="auto" w:fill="auto"/>
            <w:vAlign w:val="center"/>
          </w:tcPr>
          <w:p w:rsidR="000308AB" w:rsidRPr="00373AEB" w:rsidRDefault="000308AB" w:rsidP="000308AB">
            <w:pPr>
              <w:numPr>
                <w:ilvl w:val="0"/>
                <w:numId w:val="1"/>
              </w:numPr>
              <w:spacing w:after="0" w:line="240" w:lineRule="auto"/>
              <w:ind w:left="172" w:right="-112" w:firstLine="13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«ИНВЕСТИЦИОННЫЙ» </w:t>
            </w: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*</w:t>
            </w:r>
          </w:p>
          <w:p w:rsidR="000308AB" w:rsidRPr="00373AEB" w:rsidRDefault="000308AB" w:rsidP="003143F8">
            <w:pPr>
              <w:spacing w:after="0" w:line="240" w:lineRule="auto"/>
              <w:ind w:firstLine="44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8AB" w:rsidRPr="00373AEB" w:rsidRDefault="000308AB" w:rsidP="003143F8">
            <w:pPr>
              <w:autoSpaceDE w:val="0"/>
              <w:autoSpaceDN w:val="0"/>
              <w:adjustRightInd w:val="0"/>
              <w:spacing w:after="0" w:line="240" w:lineRule="auto"/>
              <w:ind w:right="-2" w:firstLine="164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  <w:t xml:space="preserve"> 5 000 000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3 года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годовых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ликвидный залог</w:t>
            </w: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Для Заемщиков, </w:t>
            </w: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которых относится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приоритетным </w:t>
            </w:r>
            <w:r w:rsidRPr="0045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E56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регистрации которых в реестре ЮЛ или ИП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прошло 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</w:t>
            </w:r>
            <w:r w:rsidRPr="004A7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кроме самозанятых. </w:t>
            </w:r>
          </w:p>
        </w:tc>
      </w:tr>
      <w:tr w:rsidR="000308AB" w:rsidRPr="00373AEB" w:rsidTr="003143F8">
        <w:trPr>
          <w:trHeight w:val="1085"/>
          <w:jc w:val="center"/>
        </w:trPr>
        <w:tc>
          <w:tcPr>
            <w:tcW w:w="2971" w:type="dxa"/>
            <w:vMerge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0308AB" w:rsidRPr="005B36AC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 годовых</w:t>
            </w:r>
            <w:r w:rsidRPr="005B3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3241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Для Заемщиков, осуществляющих деятельность в </w:t>
            </w:r>
            <w:proofErr w:type="spellStart"/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с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ерах розничной и оптовой торговли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 исключением приоритетных проектов, </w:t>
            </w:r>
            <w:r w:rsidRPr="00E56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регистрации которых в реестре ЮЛ или ИП прошло более 24 месяцев</w:t>
            </w:r>
          </w:p>
        </w:tc>
      </w:tr>
      <w:tr w:rsidR="000308AB" w:rsidRPr="00373AEB" w:rsidTr="003143F8">
        <w:trPr>
          <w:trHeight w:val="1085"/>
          <w:jc w:val="center"/>
        </w:trPr>
        <w:tc>
          <w:tcPr>
            <w:tcW w:w="2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18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7,8% годовых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Заемщиков, деятельность которых относится к прочим проектам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6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регистрации которых в реестре ЮЛ или ИП прошло более 24 месяцев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2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самозанятых.</w:t>
            </w:r>
          </w:p>
        </w:tc>
      </w:tr>
      <w:tr w:rsidR="000308AB" w:rsidRPr="00373AEB" w:rsidTr="003143F8">
        <w:trPr>
          <w:trHeight w:val="1839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0308AB">
            <w:pPr>
              <w:numPr>
                <w:ilvl w:val="0"/>
                <w:numId w:val="1"/>
              </w:numPr>
              <w:spacing w:after="0" w:line="240" w:lineRule="auto"/>
              <w:ind w:left="172" w:hanging="8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x-none"/>
              </w:rPr>
              <w:lastRenderedPageBreak/>
              <w:t>«НА ОБОРОТНЫЕ СРЕДСТВА»</w:t>
            </w: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x-none"/>
              </w:rPr>
              <w:t>*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Пополнение оборотных средств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  <w:t>5 000 000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годовых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ликвидный залог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Для Заемщиков, деятельность которых относится к приоритетным проектам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6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регистрации которых в реестре ЮЛ или ИП прошло более 24 месяцев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кроме самозанятых.</w:t>
            </w:r>
          </w:p>
        </w:tc>
      </w:tr>
      <w:tr w:rsidR="000308AB" w:rsidRPr="00373AEB" w:rsidTr="003143F8">
        <w:trPr>
          <w:trHeight w:val="1746"/>
          <w:jc w:val="center"/>
        </w:trPr>
        <w:tc>
          <w:tcPr>
            <w:tcW w:w="297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8,5 % годовых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Заемщиков, осуществляющих деятельность в сферах розничной и оптовой торговли, за исключением приоритетных проектов, </w:t>
            </w:r>
            <w:r w:rsidRPr="00E56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регистрации которых в реестре ЮЛ или ИП прошло более 24 месяцев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C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самозанятых.</w:t>
            </w:r>
          </w:p>
        </w:tc>
      </w:tr>
      <w:tr w:rsidR="000308AB" w:rsidRPr="00373AEB" w:rsidTr="003143F8">
        <w:trPr>
          <w:trHeight w:val="410"/>
          <w:jc w:val="center"/>
        </w:trPr>
        <w:tc>
          <w:tcPr>
            <w:tcW w:w="2971" w:type="dxa"/>
            <w:vMerge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годовых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3241" w:type="dxa"/>
            <w:tcBorders>
              <w:left w:val="single" w:sz="4" w:space="0" w:color="auto"/>
            </w:tcBorders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Заемщиков, деятельность которых относится к прочим проектам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6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регистрации которых в реестре ЮЛ или ИП прошло более 24 месяцев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25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самозанятых.</w:t>
            </w:r>
          </w:p>
        </w:tc>
      </w:tr>
      <w:tr w:rsidR="000308AB" w:rsidRPr="00373AEB" w:rsidTr="003143F8">
        <w:trPr>
          <w:trHeight w:val="2760"/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 УЧАСТНИК ПРОЕКТА «РЕГИОНАЛЬНЫЙ ПРОДУКТ «ДОСТУПНАЯ РЫБА»</w:t>
            </w:r>
            <w:r w:rsidR="005D44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308AB" w:rsidRPr="0086167D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1.Инвестиционные цели;</w:t>
            </w: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Пополнение оборотных средств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  <w:t>5 000 000</w:t>
            </w: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3 года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годовых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ликвидный залог</w:t>
            </w:r>
          </w:p>
        </w:tc>
        <w:tc>
          <w:tcPr>
            <w:tcW w:w="3241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Устойчивое финансовое положение, СМСП состоит в утвержденном межведомственной комиссией Реестре участников проекта «Региональный продукт «Доступная рыба»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56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регистрации которых в реестре ЮЛ или ИП прошло более 24 месяцев</w:t>
            </w:r>
          </w:p>
        </w:tc>
      </w:tr>
      <w:tr w:rsidR="000308AB" w:rsidRPr="00373AEB" w:rsidTr="003143F8">
        <w:trPr>
          <w:trHeight w:val="2208"/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0308A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  <w:t>«</w:t>
            </w: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ЛЕГКИЙ СТАРТ</w:t>
            </w: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  <w:t>»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</w:p>
          <w:p w:rsidR="000308A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397C2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для начинающих</w:t>
            </w:r>
            <w:r w:rsidRPr="00373A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предпринимателей.</w:t>
            </w:r>
            <w:r w:rsidRPr="00373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7C2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с момента регистрации </w:t>
            </w:r>
            <w:r w:rsidRPr="00373A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которых в реестре ЮЛ или ИП от 3-х до 6-ти месяцев,</w:t>
            </w:r>
            <w:r w:rsidRPr="00373AEB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0308AB" w:rsidRPr="0086167D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1.Инвестиционные цели;</w:t>
            </w: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Пополнение оборотных средств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  <w:t>00 000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3 года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4,0% годовых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ликвидный залог и/или поручительство физических лиц (наличие справки 2-НДФЛ)</w:t>
            </w: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деятельности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3-х</w:t>
            </w:r>
            <w:r w:rsidRPr="001B7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месяцев.</w:t>
            </w:r>
          </w:p>
        </w:tc>
      </w:tr>
      <w:tr w:rsidR="000308AB" w:rsidRPr="00373AEB" w:rsidTr="003143F8">
        <w:trPr>
          <w:trHeight w:val="332"/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4.2.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97C2A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для начинающих предпринимателей</w:t>
            </w:r>
            <w:r w:rsidRPr="00397C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3AE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 3-х месяцев с момента регистрации в реестре ЮЛ или ИП</w:t>
            </w:r>
          </w:p>
        </w:tc>
        <w:tc>
          <w:tcPr>
            <w:tcW w:w="1826" w:type="dxa"/>
            <w:vMerge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4,0% годовых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ликвидный залог и/или поручительство физических лиц (наличие справки 2-НДФЛ)</w:t>
            </w:r>
          </w:p>
        </w:tc>
        <w:tc>
          <w:tcPr>
            <w:tcW w:w="3241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1A398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ведение деятельности менее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</w:t>
            </w:r>
            <w:r w:rsidRPr="001A398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месяцев.</w:t>
            </w:r>
          </w:p>
        </w:tc>
      </w:tr>
      <w:tr w:rsidR="000308AB" w:rsidRPr="00373AEB" w:rsidTr="003143F8">
        <w:trPr>
          <w:trHeight w:val="1932"/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 «РАЗВИТИЕ»</w:t>
            </w:r>
          </w:p>
          <w:p w:rsidR="000308A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5.1. </w:t>
            </w:r>
            <w:r w:rsidRPr="00397C2A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для начинающих</w:t>
            </w:r>
            <w:r w:rsidRPr="00373AE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373AEB">
              <w:t xml:space="preserve"> </w:t>
            </w:r>
            <w:r w:rsidRPr="00373AE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 момента регистрации которых в реестре ЮЛ или ИП, от 6-ти до 12-ти месяцев.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8A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1.Инвестиционные цели;</w:t>
            </w:r>
          </w:p>
          <w:p w:rsidR="00AC4D1E" w:rsidRPr="00FA4AED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Пополнение оборотных средств</w:t>
            </w:r>
          </w:p>
          <w:p w:rsidR="00AC4D1E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D1E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D1E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1.Инвестиционные цели;</w:t>
            </w: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Пополнение оборотных средств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3 000 000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года </w:t>
            </w: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4,0% годовых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ликвидный залог и/или поручительство физических лиц (наличие справки 2-НДФЛ)</w:t>
            </w:r>
          </w:p>
        </w:tc>
        <w:tc>
          <w:tcPr>
            <w:tcW w:w="3241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деятельности не менее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-ти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месяцев. </w:t>
            </w: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8AB" w:rsidRPr="00373AEB" w:rsidTr="003143F8">
        <w:trPr>
          <w:trHeight w:val="1982"/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ind w:left="22" w:hanging="22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97C2A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для начинающих</w:t>
            </w:r>
            <w:r w:rsidRPr="00373AE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373AEB">
              <w:t xml:space="preserve"> </w:t>
            </w:r>
            <w:r w:rsidRPr="00373AE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 момента регистрации которых в реестре ЮЛ или ИП, от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12</w:t>
            </w:r>
            <w:r w:rsidRPr="00373AE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-ти до 2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  <w:r w:rsidRPr="00373AE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месяцев.</w:t>
            </w:r>
          </w:p>
        </w:tc>
        <w:tc>
          <w:tcPr>
            <w:tcW w:w="1826" w:type="dxa"/>
            <w:vMerge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5 000 000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года</w:t>
            </w: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hAnsi="Times New Roman"/>
              </w:rPr>
              <w:t>4,0% годовых</w:t>
            </w:r>
          </w:p>
        </w:tc>
        <w:tc>
          <w:tcPr>
            <w:tcW w:w="1877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hAnsi="Times New Roman"/>
                <w:sz w:val="24"/>
                <w:szCs w:val="24"/>
              </w:rPr>
              <w:t>ликвидный залог и/или поручительство физических лиц (наличие справки 2-НДФЛ)</w:t>
            </w:r>
          </w:p>
        </w:tc>
        <w:tc>
          <w:tcPr>
            <w:tcW w:w="3241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деятельности не менее 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-ти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месяцев.</w:t>
            </w:r>
          </w:p>
        </w:tc>
      </w:tr>
      <w:tr w:rsidR="000308AB" w:rsidRPr="00373AEB" w:rsidTr="003143F8">
        <w:trPr>
          <w:trHeight w:val="523"/>
          <w:jc w:val="center"/>
        </w:trPr>
        <w:tc>
          <w:tcPr>
            <w:tcW w:w="2971" w:type="dxa"/>
            <w:vMerge w:val="restart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ru-RU"/>
              </w:rPr>
            </w:pPr>
          </w:p>
          <w:p w:rsidR="000308AB" w:rsidRPr="00373AEB" w:rsidRDefault="000308AB" w:rsidP="00314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ru-RU"/>
              </w:rPr>
            </w:pP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  <w:t>«САМОЗАНЯТОСТЬ»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0308A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предпринимательские цели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3 года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8,0% годовых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залога 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0308A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физических лиц, применяющих специальный налоговый режим «Налог на профессиональный доход», срок деятельности которых на дату подачи заявки не менее 3-х месяцев.</w:t>
            </w:r>
          </w:p>
        </w:tc>
      </w:tr>
      <w:tr w:rsidR="000308AB" w:rsidRPr="00373AEB" w:rsidTr="003143F8">
        <w:trPr>
          <w:trHeight w:val="1793"/>
          <w:jc w:val="center"/>
        </w:trPr>
        <w:tc>
          <w:tcPr>
            <w:tcW w:w="2971" w:type="dxa"/>
            <w:vMerge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x-none" w:eastAsia="ru-RU"/>
              </w:rPr>
            </w:pP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4,0% годовых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ликвидный залог и/или поручительство физических лиц (наличие справки 2-НДФЛ)</w:t>
            </w:r>
          </w:p>
        </w:tc>
        <w:tc>
          <w:tcPr>
            <w:tcW w:w="3241" w:type="dxa"/>
            <w:vMerge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D1E" w:rsidRPr="00373AEB" w:rsidTr="00AC4D1E">
        <w:trPr>
          <w:trHeight w:val="689"/>
          <w:jc w:val="center"/>
        </w:trPr>
        <w:tc>
          <w:tcPr>
            <w:tcW w:w="2971" w:type="dxa"/>
            <w:vMerge w:val="restart"/>
            <w:shd w:val="clear" w:color="auto" w:fill="auto"/>
          </w:tcPr>
          <w:p w:rsidR="00AC4D1E" w:rsidRPr="00373AEB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  <w:t>«ЛОЯЛЬНОСТЬ»</w:t>
            </w:r>
          </w:p>
          <w:p w:rsidR="00AC4D1E" w:rsidRPr="00373AEB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(</w:t>
            </w:r>
            <w:r w:rsidRPr="00373A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ru-RU"/>
              </w:rPr>
              <w:t xml:space="preserve">для всех групп СМСП – </w:t>
            </w:r>
            <w:r w:rsidRPr="0086167D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val="x-none" w:eastAsia="ru-RU"/>
              </w:rPr>
              <w:t>постоянных клиентов</w:t>
            </w:r>
            <w:r w:rsidRPr="00373AE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x-none" w:eastAsia="ru-RU"/>
              </w:rPr>
              <w:t xml:space="preserve"> МКК «СФРП»)</w:t>
            </w:r>
          </w:p>
        </w:tc>
        <w:tc>
          <w:tcPr>
            <w:tcW w:w="1826" w:type="dxa"/>
            <w:shd w:val="clear" w:color="auto" w:fill="auto"/>
          </w:tcPr>
          <w:p w:rsidR="00AC4D1E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Инвестиционные цели;</w:t>
            </w:r>
          </w:p>
          <w:p w:rsidR="00AC4D1E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4D1E" w:rsidRPr="00373AEB" w:rsidRDefault="00AC4D1E" w:rsidP="00AC4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AC4D1E" w:rsidRPr="00373AEB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73A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x-none" w:eastAsia="ru-RU"/>
              </w:rPr>
              <w:t xml:space="preserve"> 000 000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AC4D1E" w:rsidRPr="00373AEB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года</w:t>
            </w:r>
          </w:p>
          <w:p w:rsidR="00AC4D1E" w:rsidRPr="00373AEB" w:rsidRDefault="00AC4D1E" w:rsidP="000308AB">
            <w:pPr>
              <w:numPr>
                <w:ilvl w:val="0"/>
                <w:numId w:val="2"/>
              </w:numPr>
              <w:spacing w:after="0" w:line="240" w:lineRule="auto"/>
              <w:ind w:left="-202" w:right="-74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C4D1E" w:rsidRPr="00373AEB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10,0%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AC4D1E" w:rsidRPr="00373AEB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Без залоговый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поручительство собственников бизнеса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AC4D1E" w:rsidRPr="00373AEB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Устойчивое финансовое положение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положительная кредитная история в МКК «СФРП»</w:t>
            </w:r>
            <w:r w:rsidRPr="00F35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Фонд)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менее 1 года.</w:t>
            </w:r>
          </w:p>
        </w:tc>
      </w:tr>
      <w:tr w:rsidR="00AC4D1E" w:rsidRPr="00373AEB" w:rsidTr="003143F8">
        <w:trPr>
          <w:trHeight w:val="688"/>
          <w:jc w:val="center"/>
        </w:trPr>
        <w:tc>
          <w:tcPr>
            <w:tcW w:w="2971" w:type="dxa"/>
            <w:vMerge/>
            <w:shd w:val="clear" w:color="auto" w:fill="auto"/>
          </w:tcPr>
          <w:p w:rsidR="00AC4D1E" w:rsidRPr="00373AEB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shd w:val="clear" w:color="auto" w:fill="auto"/>
          </w:tcPr>
          <w:p w:rsidR="00AC4D1E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AC4D1E" w:rsidRPr="00373AEB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AC4D1E" w:rsidRPr="00373AEB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AC4D1E" w:rsidRPr="00373AEB" w:rsidRDefault="00AC4D1E" w:rsidP="00AC4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AC4D1E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10,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C4D1E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% годовых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C4D1E" w:rsidRPr="00373AEB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AC4D1E" w:rsidRPr="00373AEB" w:rsidRDefault="00AC4D1E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0308AB" w:rsidRPr="00373AEB" w:rsidTr="003143F8">
        <w:trPr>
          <w:trHeight w:val="2264"/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ru-RU"/>
              </w:rPr>
            </w:pPr>
            <w:r w:rsidRPr="00373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8.«ПРОИЗВОДИ-ТЕЛЬНОСТЬ ТРУДА» </w:t>
            </w:r>
          </w:p>
        </w:tc>
        <w:tc>
          <w:tcPr>
            <w:tcW w:w="1826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бизнеса компаний  (субъектов МСП) – участников Национального проекта «Производительность труда»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года </w:t>
            </w:r>
          </w:p>
        </w:tc>
        <w:tc>
          <w:tcPr>
            <w:tcW w:w="2045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6,0% годовых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Ликвидный залог</w:t>
            </w:r>
          </w:p>
        </w:tc>
        <w:tc>
          <w:tcPr>
            <w:tcW w:w="3241" w:type="dxa"/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Устойчивое финансовое положение, на дату обращения в Фонд за займом с компанией заключено соглашение о взаимодействии при реализации мероприятий Национального проекта «Производительность труда» </w:t>
            </w:r>
          </w:p>
        </w:tc>
      </w:tr>
      <w:tr w:rsidR="000308AB" w:rsidRPr="00373AEB" w:rsidTr="003143F8">
        <w:trPr>
          <w:trHeight w:val="175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«СОЦИАЛЬНОЕ ПРЕДПРИНИМА-ТЕЛЬСТВО»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8AB" w:rsidRPr="009C6600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1.Инвестиционные цели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Пополнение оборотных средств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5 000 000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года </w:t>
            </w:r>
          </w:p>
          <w:p w:rsidR="000308AB" w:rsidRPr="00373AEB" w:rsidRDefault="000308AB" w:rsidP="003143F8">
            <w:pPr>
              <w:spacing w:after="0" w:line="240" w:lineRule="auto"/>
              <w:ind w:left="-69" w:right="-1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4,0% годовых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ликвидный залог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8AB" w:rsidRPr="00373AEB" w:rsidRDefault="000308AB" w:rsidP="003143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Устойчивое финансовое положение и нахождение в реестре социальных предприятий, срок деятельности которых 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373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</w:t>
            </w:r>
          </w:p>
        </w:tc>
      </w:tr>
    </w:tbl>
    <w:p w:rsidR="000308AB" w:rsidRPr="00522EF0" w:rsidRDefault="000308AB" w:rsidP="000308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8AB" w:rsidRPr="00522EF0" w:rsidRDefault="000308AB" w:rsidP="000308AB">
      <w:pPr>
        <w:spacing w:after="0" w:line="240" w:lineRule="auto"/>
        <w:ind w:left="426" w:righ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EF0">
        <w:rPr>
          <w:rFonts w:ascii="Times New Roman" w:eastAsia="Times New Roman" w:hAnsi="Times New Roman"/>
          <w:sz w:val="24"/>
          <w:szCs w:val="24"/>
          <w:lang w:eastAsia="ru-RU"/>
        </w:rPr>
        <w:t xml:space="preserve">*-  </w:t>
      </w:r>
      <w:r w:rsidRPr="00522EF0">
        <w:rPr>
          <w:rFonts w:ascii="Times New Roman" w:eastAsia="Times New Roman" w:hAnsi="Times New Roman"/>
          <w:sz w:val="28"/>
          <w:szCs w:val="28"/>
          <w:lang w:eastAsia="ru-RU"/>
        </w:rPr>
        <w:t>при повторном и последующих обращениях субъектов МСП, не имеющих просроченной задолженности по погашению основного долга и процентов в течение срока кредитования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одного года</w:t>
      </w:r>
      <w:r w:rsidRPr="00522EF0">
        <w:rPr>
          <w:rFonts w:ascii="Times New Roman" w:eastAsia="Times New Roman" w:hAnsi="Times New Roman"/>
          <w:sz w:val="28"/>
          <w:szCs w:val="28"/>
          <w:lang w:eastAsia="ru-RU"/>
        </w:rPr>
        <w:t>, за 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22EF0"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микрозайма процентная ставка по вновь выдаваемому займу будет снижена на 0,5% годовых от установленной процентной ставки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08AB" w:rsidRDefault="000308AB" w:rsidP="000308AB"/>
    <w:p w:rsidR="00037D0C" w:rsidRPr="00826E2B" w:rsidRDefault="00037D0C" w:rsidP="00037D0C">
      <w:pPr>
        <w:spacing w:after="0" w:line="240" w:lineRule="auto"/>
        <w:ind w:left="426" w:right="48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826E2B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При предоставлении заявки на получение микрозайма с использование Цифровой платформы МСП процентная ставка по всей линейке продуктов снижается на 1 процент.</w:t>
      </w:r>
    </w:p>
    <w:p w:rsidR="00037D0C" w:rsidRPr="00826E2B" w:rsidRDefault="00037D0C" w:rsidP="00037D0C">
      <w:pPr>
        <w:rPr>
          <w:i/>
          <w:iCs/>
        </w:rPr>
      </w:pPr>
    </w:p>
    <w:p w:rsidR="00AB2002" w:rsidRDefault="00AB2002">
      <w:bookmarkStart w:id="0" w:name="_GoBack"/>
      <w:bookmarkEnd w:id="0"/>
    </w:p>
    <w:sectPr w:rsidR="00AB2002" w:rsidSect="000308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F4A35"/>
    <w:multiLevelType w:val="hybridMultilevel"/>
    <w:tmpl w:val="E9DAF3AA"/>
    <w:lvl w:ilvl="0" w:tplc="48206C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B5DEA"/>
    <w:multiLevelType w:val="hybridMultilevel"/>
    <w:tmpl w:val="D878F0C6"/>
    <w:lvl w:ilvl="0" w:tplc="69AA378A">
      <w:start w:val="1"/>
      <w:numFmt w:val="decimal"/>
      <w:lvlText w:val="%1."/>
      <w:lvlJc w:val="left"/>
      <w:pPr>
        <w:ind w:left="34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AB"/>
    <w:rsid w:val="000308AB"/>
    <w:rsid w:val="00037D0C"/>
    <w:rsid w:val="00145648"/>
    <w:rsid w:val="005D44D9"/>
    <w:rsid w:val="00AB2002"/>
    <w:rsid w:val="00AC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A89D4-62D7-4D13-9F83-ACE6257C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 New Roman 14"/>
    <w:qFormat/>
    <w:rsid w:val="00030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Саламатина Наталья Алексеевна</cp:lastModifiedBy>
  <cp:revision>4</cp:revision>
  <dcterms:created xsi:type="dcterms:W3CDTF">2024-02-01T22:36:00Z</dcterms:created>
  <dcterms:modified xsi:type="dcterms:W3CDTF">2024-03-18T05:53:00Z</dcterms:modified>
</cp:coreProperties>
</file>