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5E6E1" w14:textId="3FA75883" w:rsidR="005E0601" w:rsidRPr="00776336" w:rsidRDefault="00940DAF" w:rsidP="00776336">
      <w:pPr>
        <w:spacing w:after="0" w:line="240" w:lineRule="auto"/>
        <w:rPr>
          <w:rFonts w:ascii="Times New Roman" w:hAnsi="Times New Roman" w:cs="Times New Roman"/>
          <w:sz w:val="24"/>
          <w:szCs w:val="24"/>
        </w:rPr>
      </w:pPr>
      <w:r w:rsidRPr="00776336">
        <w:rPr>
          <w:rFonts w:ascii="Times New Roman" w:hAnsi="Times New Roman" w:cs="Times New Roman"/>
          <w:sz w:val="24"/>
          <w:szCs w:val="24"/>
        </w:rPr>
        <w:t>11</w:t>
      </w:r>
      <w:r w:rsidR="003A4650" w:rsidRPr="00776336">
        <w:rPr>
          <w:rFonts w:ascii="Times New Roman" w:hAnsi="Times New Roman" w:cs="Times New Roman"/>
          <w:sz w:val="24"/>
          <w:szCs w:val="24"/>
        </w:rPr>
        <w:t>.</w:t>
      </w:r>
      <w:r w:rsidR="00A34640" w:rsidRPr="00776336">
        <w:rPr>
          <w:rFonts w:ascii="Times New Roman" w:hAnsi="Times New Roman" w:cs="Times New Roman"/>
          <w:sz w:val="24"/>
          <w:szCs w:val="24"/>
        </w:rPr>
        <w:t>1</w:t>
      </w:r>
      <w:r w:rsidR="001F0AF1" w:rsidRPr="00776336">
        <w:rPr>
          <w:rFonts w:ascii="Times New Roman" w:hAnsi="Times New Roman" w:cs="Times New Roman"/>
          <w:sz w:val="24"/>
          <w:szCs w:val="24"/>
        </w:rPr>
        <w:t>2</w:t>
      </w:r>
      <w:r w:rsidR="00C15DDF" w:rsidRPr="00776336">
        <w:rPr>
          <w:rFonts w:ascii="Times New Roman" w:hAnsi="Times New Roman" w:cs="Times New Roman"/>
          <w:sz w:val="24"/>
          <w:szCs w:val="24"/>
        </w:rPr>
        <w:t>.202</w:t>
      </w:r>
      <w:r w:rsidR="00A45C2A" w:rsidRPr="00776336">
        <w:rPr>
          <w:rFonts w:ascii="Times New Roman" w:hAnsi="Times New Roman" w:cs="Times New Roman"/>
          <w:sz w:val="24"/>
          <w:szCs w:val="24"/>
        </w:rPr>
        <w:t>3</w:t>
      </w:r>
    </w:p>
    <w:p w14:paraId="4357292B" w14:textId="0FD02631" w:rsidR="00147CEB" w:rsidRPr="00776336" w:rsidRDefault="00940DAF" w:rsidP="00776336">
      <w:pPr>
        <w:spacing w:after="0" w:line="240" w:lineRule="auto"/>
        <w:jc w:val="center"/>
        <w:rPr>
          <w:rFonts w:ascii="Times New Roman" w:eastAsia="Times New Roman" w:hAnsi="Times New Roman" w:cs="Times New Roman"/>
          <w:b/>
          <w:bCs/>
          <w:sz w:val="24"/>
          <w:szCs w:val="24"/>
          <w:lang w:eastAsia="ru-RU"/>
        </w:rPr>
      </w:pPr>
      <w:r w:rsidRPr="00776336">
        <w:rPr>
          <w:rFonts w:ascii="Times New Roman" w:eastAsia="Times New Roman" w:hAnsi="Times New Roman" w:cs="Times New Roman"/>
          <w:b/>
          <w:bCs/>
          <w:sz w:val="24"/>
          <w:szCs w:val="24"/>
          <w:lang w:eastAsia="ru-RU"/>
        </w:rPr>
        <w:t>Автономная некоммерческая организация</w:t>
      </w:r>
      <w:r w:rsidR="00145ABB" w:rsidRPr="00776336">
        <w:rPr>
          <w:rFonts w:ascii="Times New Roman" w:eastAsia="Times New Roman" w:hAnsi="Times New Roman" w:cs="Times New Roman"/>
          <w:b/>
          <w:bCs/>
          <w:sz w:val="24"/>
          <w:szCs w:val="24"/>
          <w:lang w:eastAsia="ru-RU"/>
        </w:rPr>
        <w:t xml:space="preserve"> </w:t>
      </w:r>
    </w:p>
    <w:p w14:paraId="1E2D8E16" w14:textId="28979646" w:rsidR="00932D4B" w:rsidRPr="00776336" w:rsidRDefault="00932D4B" w:rsidP="00776336">
      <w:pPr>
        <w:spacing w:after="0" w:line="240" w:lineRule="auto"/>
        <w:jc w:val="center"/>
        <w:rPr>
          <w:rFonts w:ascii="Times New Roman" w:eastAsia="Times New Roman" w:hAnsi="Times New Roman" w:cs="Times New Roman"/>
          <w:b/>
          <w:bCs/>
          <w:sz w:val="24"/>
          <w:szCs w:val="24"/>
          <w:lang w:eastAsia="ru-RU"/>
        </w:rPr>
      </w:pPr>
      <w:r w:rsidRPr="00776336">
        <w:rPr>
          <w:rFonts w:ascii="Times New Roman" w:eastAsia="Times New Roman" w:hAnsi="Times New Roman" w:cs="Times New Roman"/>
          <w:b/>
          <w:bCs/>
          <w:sz w:val="24"/>
          <w:szCs w:val="24"/>
          <w:lang w:eastAsia="ru-RU"/>
        </w:rPr>
        <w:t>«</w:t>
      </w:r>
      <w:r w:rsidR="00940DAF" w:rsidRPr="00776336">
        <w:rPr>
          <w:rFonts w:ascii="Times New Roman" w:eastAsia="Times New Roman" w:hAnsi="Times New Roman" w:cs="Times New Roman"/>
          <w:b/>
          <w:bCs/>
          <w:sz w:val="24"/>
          <w:szCs w:val="24"/>
          <w:lang w:eastAsia="ru-RU"/>
        </w:rPr>
        <w:t>Центр гарантийной поддержки Сахалинской области</w:t>
      </w:r>
      <w:r w:rsidRPr="00776336">
        <w:rPr>
          <w:rFonts w:ascii="Times New Roman" w:eastAsia="Times New Roman" w:hAnsi="Times New Roman" w:cs="Times New Roman"/>
          <w:b/>
          <w:bCs/>
          <w:sz w:val="24"/>
          <w:szCs w:val="24"/>
          <w:lang w:eastAsia="ru-RU"/>
        </w:rPr>
        <w:t xml:space="preserve">» </w:t>
      </w:r>
      <w:r w:rsidR="00B76F52" w:rsidRPr="00776336">
        <w:rPr>
          <w:rFonts w:ascii="Times New Roman" w:eastAsia="Times New Roman" w:hAnsi="Times New Roman" w:cs="Times New Roman"/>
          <w:b/>
          <w:bCs/>
          <w:sz w:val="24"/>
          <w:szCs w:val="24"/>
          <w:lang w:eastAsia="ru-RU"/>
        </w:rPr>
        <w:t xml:space="preserve">(далее – </w:t>
      </w:r>
      <w:r w:rsidR="00940DAF" w:rsidRPr="00776336">
        <w:rPr>
          <w:rFonts w:ascii="Times New Roman" w:eastAsia="Times New Roman" w:hAnsi="Times New Roman" w:cs="Times New Roman"/>
          <w:b/>
          <w:bCs/>
          <w:sz w:val="24"/>
          <w:szCs w:val="24"/>
          <w:lang w:eastAsia="ru-RU"/>
        </w:rPr>
        <w:t>Гарантийный центр</w:t>
      </w:r>
      <w:r w:rsidR="00B76F52" w:rsidRPr="00776336">
        <w:rPr>
          <w:rFonts w:ascii="Times New Roman" w:eastAsia="Times New Roman" w:hAnsi="Times New Roman" w:cs="Times New Roman"/>
          <w:b/>
          <w:bCs/>
          <w:sz w:val="24"/>
          <w:szCs w:val="24"/>
          <w:lang w:eastAsia="ru-RU"/>
        </w:rPr>
        <w:t xml:space="preserve">) </w:t>
      </w:r>
      <w:r w:rsidRPr="00776336">
        <w:rPr>
          <w:rFonts w:ascii="Times New Roman" w:eastAsia="Times New Roman" w:hAnsi="Times New Roman" w:cs="Times New Roman"/>
          <w:b/>
          <w:bCs/>
          <w:sz w:val="24"/>
          <w:szCs w:val="24"/>
          <w:lang w:eastAsia="ru-RU"/>
        </w:rPr>
        <w:t xml:space="preserve">сообщает о начале приема заявок на участие в отборе кредитных организаций с целью </w:t>
      </w:r>
      <w:r w:rsidR="00940DAF" w:rsidRPr="00776336">
        <w:rPr>
          <w:rFonts w:ascii="Times New Roman" w:eastAsia="Times New Roman" w:hAnsi="Times New Roman" w:cs="Times New Roman"/>
          <w:b/>
          <w:bCs/>
          <w:sz w:val="24"/>
          <w:szCs w:val="24"/>
          <w:lang w:eastAsia="ru-RU"/>
        </w:rPr>
        <w:t xml:space="preserve">заключения Генерального соглашения о размещении средств Гарантийного центра на </w:t>
      </w:r>
      <w:r w:rsidRPr="00776336">
        <w:rPr>
          <w:rFonts w:ascii="Times New Roman" w:eastAsia="Times New Roman" w:hAnsi="Times New Roman" w:cs="Times New Roman"/>
          <w:b/>
          <w:bCs/>
          <w:sz w:val="24"/>
          <w:szCs w:val="24"/>
          <w:lang w:eastAsia="ru-RU"/>
        </w:rPr>
        <w:t>банковски</w:t>
      </w:r>
      <w:r w:rsidR="00940DAF" w:rsidRPr="00776336">
        <w:rPr>
          <w:rFonts w:ascii="Times New Roman" w:eastAsia="Times New Roman" w:hAnsi="Times New Roman" w:cs="Times New Roman"/>
          <w:b/>
          <w:bCs/>
          <w:sz w:val="24"/>
          <w:szCs w:val="24"/>
          <w:lang w:eastAsia="ru-RU"/>
        </w:rPr>
        <w:t>х</w:t>
      </w:r>
      <w:r w:rsidRPr="00776336">
        <w:rPr>
          <w:rFonts w:ascii="Times New Roman" w:eastAsia="Times New Roman" w:hAnsi="Times New Roman" w:cs="Times New Roman"/>
          <w:b/>
          <w:bCs/>
          <w:sz w:val="24"/>
          <w:szCs w:val="24"/>
          <w:lang w:eastAsia="ru-RU"/>
        </w:rPr>
        <w:t xml:space="preserve"> депозит</w:t>
      </w:r>
      <w:r w:rsidR="00940DAF" w:rsidRPr="00776336">
        <w:rPr>
          <w:rFonts w:ascii="Times New Roman" w:eastAsia="Times New Roman" w:hAnsi="Times New Roman" w:cs="Times New Roman"/>
          <w:b/>
          <w:bCs/>
          <w:sz w:val="24"/>
          <w:szCs w:val="24"/>
          <w:lang w:eastAsia="ru-RU"/>
        </w:rPr>
        <w:t>ах и расчетных счетах</w:t>
      </w:r>
      <w:r w:rsidR="00EA675F" w:rsidRPr="00776336">
        <w:rPr>
          <w:rFonts w:ascii="Times New Roman" w:eastAsia="Times New Roman" w:hAnsi="Times New Roman" w:cs="Times New Roman"/>
          <w:b/>
          <w:bCs/>
          <w:sz w:val="24"/>
          <w:szCs w:val="24"/>
          <w:lang w:eastAsia="ru-RU"/>
        </w:rPr>
        <w:t>:</w:t>
      </w:r>
    </w:p>
    <w:p w14:paraId="20D059AE" w14:textId="77777777" w:rsidR="002B0071" w:rsidRPr="00776336" w:rsidRDefault="002B0071" w:rsidP="00776336">
      <w:pPr>
        <w:spacing w:after="0" w:line="240" w:lineRule="auto"/>
        <w:ind w:firstLine="709"/>
        <w:jc w:val="both"/>
        <w:rPr>
          <w:rFonts w:ascii="Times New Roman" w:eastAsia="Times New Roman" w:hAnsi="Times New Roman" w:cs="Times New Roman"/>
          <w:b/>
          <w:bCs/>
          <w:sz w:val="24"/>
          <w:szCs w:val="24"/>
          <w:lang w:eastAsia="ru-RU"/>
        </w:rPr>
      </w:pPr>
    </w:p>
    <w:p w14:paraId="6D872C35" w14:textId="77777777" w:rsidR="00940DAF" w:rsidRPr="00776336" w:rsidRDefault="00940DAF"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 xml:space="preserve">По распоряжению Правительства Сахалинской области от 04.08.2023 г. № 642-р создана Автономная некоммерческая организация «Центр гарантийной поддержки Сахалинской области», основным видом деятельности которой является предоставление поручительств в обеспечение по кредитным договорам, договорам банковской гарантии. </w:t>
      </w:r>
    </w:p>
    <w:p w14:paraId="2BAA786D" w14:textId="19C733B2" w:rsidR="00940DAF" w:rsidRPr="00776336" w:rsidRDefault="00940DAF" w:rsidP="00776336">
      <w:pPr>
        <w:spacing w:after="0" w:line="240" w:lineRule="auto"/>
        <w:ind w:firstLine="709"/>
        <w:jc w:val="both"/>
        <w:rPr>
          <w:rFonts w:ascii="Times New Roman" w:hAnsi="Times New Roman" w:cs="Times New Roman"/>
          <w:b/>
          <w:sz w:val="24"/>
          <w:szCs w:val="24"/>
        </w:rPr>
      </w:pPr>
      <w:r w:rsidRPr="00776336">
        <w:rPr>
          <w:rFonts w:ascii="Times New Roman" w:hAnsi="Times New Roman" w:cs="Times New Roman"/>
          <w:sz w:val="24"/>
          <w:szCs w:val="24"/>
        </w:rPr>
        <w:t xml:space="preserve">Создание новой гарантийной организации обусловлено требованием Приказа Министерства экономического развития РФ от 26 марта 2021 года № 142 (п. 3.5.)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w:t>
      </w:r>
    </w:p>
    <w:p w14:paraId="45DAB30E" w14:textId="77777777" w:rsidR="00940DAF" w:rsidRPr="00776336" w:rsidRDefault="00940DAF"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«3.5. РГО должна создаваться и (или) осуществлять деятельность как отдельное от государственной микрофинансовой организации юридическое лицо...»</w:t>
      </w:r>
    </w:p>
    <w:p w14:paraId="1DC2B2FC" w14:textId="77777777" w:rsidR="00940DAF" w:rsidRPr="00776336" w:rsidRDefault="00940DAF" w:rsidP="00776336">
      <w:pPr>
        <w:spacing w:after="0" w:line="240" w:lineRule="auto"/>
        <w:ind w:firstLine="709"/>
        <w:jc w:val="both"/>
        <w:rPr>
          <w:rFonts w:ascii="Times New Roman" w:hAnsi="Times New Roman" w:cs="Times New Roman"/>
          <w:sz w:val="24"/>
          <w:szCs w:val="24"/>
        </w:rPr>
      </w:pPr>
    </w:p>
    <w:p w14:paraId="1404B5A9" w14:textId="081AB1F9" w:rsidR="00DB79CE" w:rsidRPr="00776336" w:rsidRDefault="00940DAF"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Кредитные организации</w:t>
      </w:r>
      <w:r w:rsidR="00B76F52" w:rsidRPr="00776336">
        <w:rPr>
          <w:rFonts w:ascii="Times New Roman" w:hAnsi="Times New Roman" w:cs="Times New Roman"/>
          <w:sz w:val="24"/>
          <w:szCs w:val="24"/>
        </w:rPr>
        <w:t xml:space="preserve"> направляют </w:t>
      </w:r>
      <w:r w:rsidR="00776336">
        <w:rPr>
          <w:rFonts w:ascii="Times New Roman" w:hAnsi="Times New Roman" w:cs="Times New Roman"/>
          <w:sz w:val="24"/>
          <w:szCs w:val="24"/>
        </w:rPr>
        <w:t>Обращение о намерении заключить Генеральное соглашение</w:t>
      </w:r>
      <w:r w:rsidR="00B76F52" w:rsidRPr="00776336">
        <w:rPr>
          <w:rFonts w:ascii="Times New Roman" w:hAnsi="Times New Roman" w:cs="Times New Roman"/>
          <w:sz w:val="24"/>
          <w:szCs w:val="24"/>
        </w:rPr>
        <w:t xml:space="preserve"> </w:t>
      </w:r>
      <w:r w:rsidR="008A58A9" w:rsidRPr="00776336">
        <w:rPr>
          <w:rFonts w:ascii="Times New Roman" w:hAnsi="Times New Roman" w:cs="Times New Roman"/>
          <w:sz w:val="24"/>
          <w:szCs w:val="24"/>
        </w:rPr>
        <w:t>по форме Приложения № 1</w:t>
      </w:r>
      <w:r w:rsidR="004C7748" w:rsidRPr="00776336">
        <w:rPr>
          <w:rFonts w:ascii="Times New Roman" w:hAnsi="Times New Roman" w:cs="Times New Roman"/>
          <w:sz w:val="24"/>
          <w:szCs w:val="24"/>
        </w:rPr>
        <w:t xml:space="preserve"> </w:t>
      </w:r>
      <w:r w:rsidR="00B214B3" w:rsidRPr="00776336">
        <w:rPr>
          <w:rFonts w:ascii="Times New Roman" w:hAnsi="Times New Roman" w:cs="Times New Roman"/>
          <w:sz w:val="24"/>
          <w:szCs w:val="24"/>
        </w:rPr>
        <w:t xml:space="preserve">или по форме кредитной организации, условия которой не противоречат </w:t>
      </w:r>
      <w:r w:rsidR="00DB79CE" w:rsidRPr="00776336">
        <w:rPr>
          <w:rFonts w:ascii="Times New Roman" w:hAnsi="Times New Roman" w:cs="Times New Roman"/>
          <w:sz w:val="24"/>
          <w:szCs w:val="24"/>
        </w:rPr>
        <w:t>форме заявки.</w:t>
      </w:r>
    </w:p>
    <w:p w14:paraId="3AA9CC9D" w14:textId="6850ADA8" w:rsidR="00776336" w:rsidRDefault="00940DAF"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Генеральное соглашение</w:t>
      </w:r>
      <w:r w:rsidR="00DB79CE" w:rsidRPr="00776336">
        <w:rPr>
          <w:rFonts w:ascii="Times New Roman" w:hAnsi="Times New Roman" w:cs="Times New Roman"/>
          <w:sz w:val="24"/>
          <w:szCs w:val="24"/>
        </w:rPr>
        <w:t xml:space="preserve"> заключается по форме </w:t>
      </w:r>
      <w:r w:rsidRPr="00776336">
        <w:rPr>
          <w:rFonts w:ascii="Times New Roman" w:hAnsi="Times New Roman" w:cs="Times New Roman"/>
          <w:sz w:val="24"/>
          <w:szCs w:val="24"/>
        </w:rPr>
        <w:t>П</w:t>
      </w:r>
      <w:r w:rsidR="00DB79CE" w:rsidRPr="00776336">
        <w:rPr>
          <w:rFonts w:ascii="Times New Roman" w:hAnsi="Times New Roman" w:cs="Times New Roman"/>
          <w:sz w:val="24"/>
          <w:szCs w:val="24"/>
        </w:rPr>
        <w:t>риложения № 2</w:t>
      </w:r>
      <w:r w:rsidR="00776336" w:rsidRPr="00776336">
        <w:rPr>
          <w:rFonts w:ascii="Times New Roman" w:hAnsi="Times New Roman" w:cs="Times New Roman"/>
          <w:sz w:val="24"/>
          <w:szCs w:val="24"/>
        </w:rPr>
        <w:t xml:space="preserve"> или по форме кредитной организации, условия которой не противоречат форме заявки.</w:t>
      </w:r>
    </w:p>
    <w:p w14:paraId="427D3F8E" w14:textId="77777777" w:rsidR="00776336" w:rsidRPr="00776336" w:rsidRDefault="00776336"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Заявки направляются по адресу: ул. Емельянова, д.6.</w:t>
      </w:r>
    </w:p>
    <w:p w14:paraId="7A22E842" w14:textId="77777777" w:rsidR="00776336" w:rsidRPr="00776336" w:rsidRDefault="00776336" w:rsidP="00776336">
      <w:pPr>
        <w:spacing w:after="0" w:line="240" w:lineRule="auto"/>
        <w:ind w:firstLine="709"/>
        <w:jc w:val="both"/>
        <w:rPr>
          <w:rFonts w:ascii="Times New Roman" w:hAnsi="Times New Roman" w:cs="Times New Roman"/>
          <w:sz w:val="24"/>
          <w:szCs w:val="24"/>
        </w:rPr>
      </w:pPr>
    </w:p>
    <w:p w14:paraId="183FFEAE" w14:textId="20C7F117" w:rsidR="00DB79CE" w:rsidRPr="00776336" w:rsidRDefault="00DB79CE" w:rsidP="00776336">
      <w:pPr>
        <w:spacing w:after="0" w:line="240" w:lineRule="auto"/>
        <w:ind w:firstLine="709"/>
        <w:jc w:val="both"/>
        <w:rPr>
          <w:rFonts w:ascii="Times New Roman" w:hAnsi="Times New Roman" w:cs="Times New Roman"/>
          <w:sz w:val="24"/>
          <w:szCs w:val="24"/>
        </w:rPr>
      </w:pPr>
    </w:p>
    <w:p w14:paraId="47B29CCA" w14:textId="77777777" w:rsidR="002B0071" w:rsidRPr="00776336" w:rsidRDefault="002B0071" w:rsidP="00776336">
      <w:pPr>
        <w:spacing w:after="0" w:line="240" w:lineRule="auto"/>
        <w:ind w:firstLine="709"/>
        <w:jc w:val="both"/>
        <w:rPr>
          <w:rFonts w:ascii="Times New Roman" w:hAnsi="Times New Roman" w:cs="Times New Roman"/>
          <w:sz w:val="24"/>
          <w:szCs w:val="24"/>
        </w:rPr>
      </w:pPr>
    </w:p>
    <w:p w14:paraId="094D1913" w14:textId="4F0050CC" w:rsidR="00B76F52" w:rsidRPr="00644870" w:rsidRDefault="00B76F52" w:rsidP="00776336">
      <w:pPr>
        <w:spacing w:after="0" w:line="240" w:lineRule="auto"/>
        <w:ind w:firstLine="709"/>
        <w:jc w:val="both"/>
        <w:rPr>
          <w:rFonts w:ascii="Times New Roman" w:hAnsi="Times New Roman" w:cs="Times New Roman"/>
          <w:b/>
          <w:sz w:val="24"/>
          <w:szCs w:val="24"/>
        </w:rPr>
      </w:pPr>
      <w:r w:rsidRPr="00644870">
        <w:rPr>
          <w:rFonts w:ascii="Times New Roman" w:hAnsi="Times New Roman" w:cs="Times New Roman"/>
          <w:b/>
          <w:sz w:val="24"/>
          <w:szCs w:val="24"/>
        </w:rPr>
        <w:t xml:space="preserve">Прием </w:t>
      </w:r>
      <w:r w:rsidR="004A0C4D" w:rsidRPr="00644870">
        <w:rPr>
          <w:rFonts w:ascii="Times New Roman" w:hAnsi="Times New Roman" w:cs="Times New Roman"/>
          <w:b/>
          <w:sz w:val="24"/>
          <w:szCs w:val="24"/>
        </w:rPr>
        <w:t xml:space="preserve">и отбор </w:t>
      </w:r>
      <w:r w:rsidRPr="00644870">
        <w:rPr>
          <w:rFonts w:ascii="Times New Roman" w:hAnsi="Times New Roman" w:cs="Times New Roman"/>
          <w:b/>
          <w:sz w:val="24"/>
          <w:szCs w:val="24"/>
        </w:rPr>
        <w:t>за</w:t>
      </w:r>
      <w:r w:rsidR="00644870" w:rsidRPr="00644870">
        <w:rPr>
          <w:rFonts w:ascii="Times New Roman" w:hAnsi="Times New Roman" w:cs="Times New Roman"/>
          <w:b/>
          <w:sz w:val="24"/>
          <w:szCs w:val="24"/>
        </w:rPr>
        <w:t xml:space="preserve">явок от кредитных организаций </w:t>
      </w:r>
      <w:r w:rsidR="008B3A59" w:rsidRPr="00644870">
        <w:rPr>
          <w:rFonts w:ascii="Times New Roman" w:hAnsi="Times New Roman" w:cs="Times New Roman"/>
          <w:b/>
          <w:sz w:val="24"/>
          <w:szCs w:val="24"/>
        </w:rPr>
        <w:t>до</w:t>
      </w:r>
      <w:r w:rsidRPr="00644870">
        <w:rPr>
          <w:rFonts w:ascii="Times New Roman" w:hAnsi="Times New Roman" w:cs="Times New Roman"/>
          <w:b/>
          <w:sz w:val="24"/>
          <w:szCs w:val="24"/>
        </w:rPr>
        <w:t xml:space="preserve"> </w:t>
      </w:r>
      <w:r w:rsidR="004A0C4D" w:rsidRPr="00644870">
        <w:rPr>
          <w:rFonts w:ascii="Times New Roman" w:hAnsi="Times New Roman" w:cs="Times New Roman"/>
          <w:b/>
          <w:sz w:val="24"/>
          <w:szCs w:val="24"/>
        </w:rPr>
        <w:t>25</w:t>
      </w:r>
      <w:r w:rsidR="00AF4C1B" w:rsidRPr="00644870">
        <w:rPr>
          <w:rFonts w:ascii="Times New Roman" w:hAnsi="Times New Roman" w:cs="Times New Roman"/>
          <w:b/>
          <w:sz w:val="24"/>
          <w:szCs w:val="24"/>
        </w:rPr>
        <w:t xml:space="preserve"> </w:t>
      </w:r>
      <w:r w:rsidR="001F0AF1" w:rsidRPr="00644870">
        <w:rPr>
          <w:rFonts w:ascii="Times New Roman" w:hAnsi="Times New Roman" w:cs="Times New Roman"/>
          <w:b/>
          <w:sz w:val="24"/>
          <w:szCs w:val="24"/>
        </w:rPr>
        <w:t>декабря</w:t>
      </w:r>
      <w:r w:rsidR="00C15DDF" w:rsidRPr="00644870">
        <w:rPr>
          <w:rFonts w:ascii="Times New Roman" w:hAnsi="Times New Roman" w:cs="Times New Roman"/>
          <w:b/>
          <w:sz w:val="24"/>
          <w:szCs w:val="24"/>
        </w:rPr>
        <w:t xml:space="preserve"> 202</w:t>
      </w:r>
      <w:r w:rsidR="009C4C99" w:rsidRPr="00644870">
        <w:rPr>
          <w:rFonts w:ascii="Times New Roman" w:hAnsi="Times New Roman" w:cs="Times New Roman"/>
          <w:b/>
          <w:sz w:val="24"/>
          <w:szCs w:val="24"/>
        </w:rPr>
        <w:t>3</w:t>
      </w:r>
      <w:r w:rsidR="002B0071" w:rsidRPr="00644870">
        <w:rPr>
          <w:rFonts w:ascii="Times New Roman" w:hAnsi="Times New Roman" w:cs="Times New Roman"/>
          <w:b/>
          <w:sz w:val="24"/>
          <w:szCs w:val="24"/>
        </w:rPr>
        <w:t>г.</w:t>
      </w:r>
      <w:r w:rsidRPr="00644870">
        <w:rPr>
          <w:rFonts w:ascii="Times New Roman" w:hAnsi="Times New Roman" w:cs="Times New Roman"/>
          <w:b/>
          <w:sz w:val="24"/>
          <w:szCs w:val="24"/>
        </w:rPr>
        <w:t xml:space="preserve"> </w:t>
      </w:r>
      <w:r w:rsidR="004A0C4D" w:rsidRPr="00644870">
        <w:rPr>
          <w:rFonts w:ascii="Times New Roman" w:hAnsi="Times New Roman" w:cs="Times New Roman"/>
          <w:b/>
          <w:sz w:val="24"/>
          <w:szCs w:val="24"/>
        </w:rPr>
        <w:t xml:space="preserve"> (включительно)</w:t>
      </w:r>
      <w:r w:rsidR="00644870" w:rsidRPr="00644870">
        <w:rPr>
          <w:rFonts w:ascii="Times New Roman" w:hAnsi="Times New Roman" w:cs="Times New Roman"/>
          <w:b/>
          <w:sz w:val="24"/>
          <w:szCs w:val="24"/>
        </w:rPr>
        <w:t>.</w:t>
      </w:r>
    </w:p>
    <w:p w14:paraId="5A28913A" w14:textId="0DB7E69F" w:rsidR="00644870" w:rsidRPr="00644870" w:rsidRDefault="00644870" w:rsidP="00776336">
      <w:pPr>
        <w:spacing w:after="0" w:line="240" w:lineRule="auto"/>
        <w:ind w:firstLine="709"/>
        <w:jc w:val="both"/>
        <w:rPr>
          <w:rFonts w:ascii="Times New Roman" w:hAnsi="Times New Roman" w:cs="Times New Roman"/>
          <w:b/>
          <w:sz w:val="24"/>
          <w:szCs w:val="24"/>
        </w:rPr>
      </w:pPr>
      <w:r w:rsidRPr="00644870">
        <w:rPr>
          <w:rFonts w:ascii="Times New Roman" w:hAnsi="Times New Roman" w:cs="Times New Roman"/>
          <w:b/>
          <w:sz w:val="24"/>
          <w:szCs w:val="24"/>
        </w:rPr>
        <w:t>Контактное лицо от Гарантийного центра – Директор Каверина Екатерина Ивановна (тел. +7914 756 1901).</w:t>
      </w:r>
    </w:p>
    <w:p w14:paraId="3BF37410" w14:textId="77777777" w:rsidR="002B0071" w:rsidRPr="00644870" w:rsidRDefault="002B0071" w:rsidP="00776336">
      <w:pPr>
        <w:spacing w:after="0" w:line="240" w:lineRule="auto"/>
        <w:ind w:firstLine="709"/>
        <w:jc w:val="both"/>
        <w:rPr>
          <w:rFonts w:ascii="Times New Roman" w:hAnsi="Times New Roman" w:cs="Times New Roman"/>
          <w:b/>
          <w:sz w:val="24"/>
          <w:szCs w:val="24"/>
        </w:rPr>
      </w:pPr>
    </w:p>
    <w:p w14:paraId="1C6033B7" w14:textId="77777777" w:rsidR="00B76F52" w:rsidRPr="00644870" w:rsidRDefault="00B76F52" w:rsidP="00776336">
      <w:pPr>
        <w:spacing w:after="0" w:line="240" w:lineRule="auto"/>
        <w:ind w:firstLine="709"/>
        <w:jc w:val="both"/>
        <w:rPr>
          <w:rFonts w:ascii="Times New Roman" w:hAnsi="Times New Roman" w:cs="Times New Roman"/>
          <w:b/>
          <w:sz w:val="24"/>
          <w:szCs w:val="24"/>
        </w:rPr>
      </w:pPr>
    </w:p>
    <w:p w14:paraId="757781CB" w14:textId="1ABD6C14" w:rsidR="002B0071" w:rsidRDefault="00B76F52" w:rsidP="00776336">
      <w:pPr>
        <w:spacing w:after="0" w:line="240" w:lineRule="auto"/>
        <w:ind w:firstLine="709"/>
        <w:jc w:val="both"/>
        <w:rPr>
          <w:rFonts w:ascii="Times New Roman" w:hAnsi="Times New Roman" w:cs="Times New Roman"/>
          <w:sz w:val="24"/>
          <w:szCs w:val="24"/>
        </w:rPr>
      </w:pPr>
      <w:r w:rsidRPr="00776336">
        <w:rPr>
          <w:rFonts w:ascii="Times New Roman" w:hAnsi="Times New Roman" w:cs="Times New Roman"/>
          <w:sz w:val="24"/>
          <w:szCs w:val="24"/>
        </w:rPr>
        <w:t xml:space="preserve">     </w:t>
      </w:r>
    </w:p>
    <w:p w14:paraId="6FE804D8" w14:textId="77777777" w:rsidR="004A0C4D" w:rsidRPr="00776336" w:rsidRDefault="004A0C4D" w:rsidP="00776336">
      <w:pPr>
        <w:spacing w:after="0" w:line="240" w:lineRule="auto"/>
        <w:ind w:firstLine="709"/>
        <w:jc w:val="both"/>
        <w:rPr>
          <w:rFonts w:ascii="Times New Roman" w:hAnsi="Times New Roman" w:cs="Times New Roman"/>
          <w:sz w:val="24"/>
          <w:szCs w:val="24"/>
        </w:rPr>
      </w:pPr>
    </w:p>
    <w:p w14:paraId="5D7073E2" w14:textId="0461BD0D" w:rsidR="001D0C0A" w:rsidRPr="00776336" w:rsidRDefault="001D0C0A" w:rsidP="00776336">
      <w:pPr>
        <w:spacing w:after="0" w:line="240" w:lineRule="auto"/>
        <w:jc w:val="both"/>
        <w:rPr>
          <w:rFonts w:ascii="Times New Roman" w:hAnsi="Times New Roman" w:cs="Times New Roman"/>
          <w:color w:val="000000"/>
          <w:sz w:val="24"/>
          <w:szCs w:val="24"/>
        </w:rPr>
      </w:pPr>
      <w:bookmarkStart w:id="0" w:name="_GoBack"/>
      <w:bookmarkEnd w:id="0"/>
    </w:p>
    <w:p w14:paraId="349E3BB8" w14:textId="3565CAD3" w:rsidR="00776336" w:rsidRPr="00776336" w:rsidRDefault="00776336" w:rsidP="00776336">
      <w:pPr>
        <w:spacing w:after="0" w:line="240" w:lineRule="auto"/>
        <w:jc w:val="both"/>
        <w:rPr>
          <w:rFonts w:ascii="Times New Roman" w:hAnsi="Times New Roman" w:cs="Times New Roman"/>
          <w:color w:val="000000"/>
          <w:sz w:val="24"/>
          <w:szCs w:val="24"/>
        </w:rPr>
      </w:pPr>
    </w:p>
    <w:p w14:paraId="1D22D759" w14:textId="6D1BB34A" w:rsidR="00776336" w:rsidRPr="00776336" w:rsidRDefault="00776336" w:rsidP="00776336">
      <w:pPr>
        <w:spacing w:after="0" w:line="240" w:lineRule="auto"/>
        <w:jc w:val="both"/>
        <w:rPr>
          <w:rFonts w:ascii="Times New Roman" w:hAnsi="Times New Roman" w:cs="Times New Roman"/>
          <w:color w:val="000000"/>
          <w:sz w:val="24"/>
          <w:szCs w:val="24"/>
        </w:rPr>
      </w:pPr>
    </w:p>
    <w:p w14:paraId="5ABA1817" w14:textId="3DE05BB3" w:rsidR="00776336" w:rsidRPr="00776336" w:rsidRDefault="00776336" w:rsidP="00776336">
      <w:pPr>
        <w:spacing w:after="0" w:line="240" w:lineRule="auto"/>
        <w:jc w:val="both"/>
        <w:rPr>
          <w:rFonts w:ascii="Times New Roman" w:hAnsi="Times New Roman" w:cs="Times New Roman"/>
          <w:color w:val="000000"/>
          <w:sz w:val="24"/>
          <w:szCs w:val="24"/>
        </w:rPr>
      </w:pPr>
    </w:p>
    <w:p w14:paraId="632ABB57" w14:textId="2FB99C0D" w:rsidR="00776336" w:rsidRPr="00776336" w:rsidRDefault="00776336" w:rsidP="00776336">
      <w:pPr>
        <w:spacing w:after="0" w:line="240" w:lineRule="auto"/>
        <w:jc w:val="both"/>
        <w:rPr>
          <w:rFonts w:ascii="Times New Roman" w:hAnsi="Times New Roman" w:cs="Times New Roman"/>
          <w:color w:val="000000"/>
          <w:sz w:val="24"/>
          <w:szCs w:val="24"/>
        </w:rPr>
      </w:pPr>
    </w:p>
    <w:p w14:paraId="7EA4653A" w14:textId="195B421A" w:rsidR="00776336" w:rsidRPr="00776336" w:rsidRDefault="00776336" w:rsidP="00776336">
      <w:pPr>
        <w:spacing w:after="0" w:line="240" w:lineRule="auto"/>
        <w:jc w:val="both"/>
        <w:rPr>
          <w:rFonts w:ascii="Times New Roman" w:hAnsi="Times New Roman" w:cs="Times New Roman"/>
          <w:color w:val="000000"/>
          <w:sz w:val="24"/>
          <w:szCs w:val="24"/>
        </w:rPr>
      </w:pPr>
    </w:p>
    <w:p w14:paraId="5D039F0F" w14:textId="6EF9E474" w:rsidR="00776336" w:rsidRPr="00776336" w:rsidRDefault="00776336" w:rsidP="00776336">
      <w:pPr>
        <w:spacing w:after="0" w:line="240" w:lineRule="auto"/>
        <w:jc w:val="both"/>
        <w:rPr>
          <w:rFonts w:ascii="Times New Roman" w:hAnsi="Times New Roman" w:cs="Times New Roman"/>
          <w:color w:val="000000"/>
          <w:sz w:val="24"/>
          <w:szCs w:val="24"/>
        </w:rPr>
      </w:pPr>
    </w:p>
    <w:p w14:paraId="03BE2676" w14:textId="30D63B22" w:rsidR="00776336" w:rsidRPr="00776336" w:rsidRDefault="00776336" w:rsidP="00776336">
      <w:pPr>
        <w:spacing w:after="0" w:line="240" w:lineRule="auto"/>
        <w:jc w:val="both"/>
        <w:rPr>
          <w:rFonts w:ascii="Times New Roman" w:hAnsi="Times New Roman" w:cs="Times New Roman"/>
          <w:color w:val="000000"/>
          <w:sz w:val="24"/>
          <w:szCs w:val="24"/>
        </w:rPr>
      </w:pPr>
    </w:p>
    <w:p w14:paraId="25A75F05" w14:textId="59356B57" w:rsidR="00776336" w:rsidRDefault="00776336" w:rsidP="00776336">
      <w:pPr>
        <w:spacing w:after="0" w:line="240" w:lineRule="auto"/>
        <w:jc w:val="both"/>
        <w:rPr>
          <w:rFonts w:ascii="Times New Roman" w:hAnsi="Times New Roman" w:cs="Times New Roman"/>
          <w:color w:val="000000"/>
          <w:sz w:val="24"/>
          <w:szCs w:val="24"/>
        </w:rPr>
      </w:pPr>
    </w:p>
    <w:p w14:paraId="7163D88C" w14:textId="26221A26" w:rsidR="004A0C4D" w:rsidRDefault="004A0C4D" w:rsidP="00776336">
      <w:pPr>
        <w:spacing w:after="0" w:line="240" w:lineRule="auto"/>
        <w:jc w:val="both"/>
        <w:rPr>
          <w:rFonts w:ascii="Times New Roman" w:hAnsi="Times New Roman" w:cs="Times New Roman"/>
          <w:color w:val="000000"/>
          <w:sz w:val="24"/>
          <w:szCs w:val="24"/>
        </w:rPr>
      </w:pPr>
    </w:p>
    <w:p w14:paraId="0551EA51" w14:textId="77777777" w:rsidR="004A0C4D" w:rsidRPr="00776336" w:rsidRDefault="004A0C4D" w:rsidP="00776336">
      <w:pPr>
        <w:spacing w:after="0" w:line="240" w:lineRule="auto"/>
        <w:jc w:val="both"/>
        <w:rPr>
          <w:rFonts w:ascii="Times New Roman" w:hAnsi="Times New Roman" w:cs="Times New Roman"/>
          <w:color w:val="000000"/>
          <w:sz w:val="24"/>
          <w:szCs w:val="24"/>
        </w:rPr>
      </w:pPr>
    </w:p>
    <w:p w14:paraId="2AEC0812" w14:textId="4C1130D1" w:rsidR="00464A7E" w:rsidRPr="00776336" w:rsidRDefault="00FF7880" w:rsidP="00776336">
      <w:pPr>
        <w:spacing w:after="0" w:line="240" w:lineRule="auto"/>
        <w:jc w:val="right"/>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lastRenderedPageBreak/>
        <w:t>Приложение № 1</w:t>
      </w:r>
    </w:p>
    <w:p w14:paraId="3BFE68B1" w14:textId="77777777" w:rsidR="00464A7E" w:rsidRPr="00776336" w:rsidRDefault="00464A7E" w:rsidP="00776336">
      <w:pPr>
        <w:spacing w:after="0" w:line="240" w:lineRule="auto"/>
        <w:jc w:val="both"/>
        <w:rPr>
          <w:rFonts w:ascii="Times New Roman" w:eastAsia="Times New Roman" w:hAnsi="Times New Roman" w:cs="Times New Roman"/>
          <w:sz w:val="24"/>
          <w:szCs w:val="24"/>
          <w:lang w:eastAsia="ru-RU"/>
        </w:rPr>
      </w:pPr>
    </w:p>
    <w:p w14:paraId="237AF0CA" w14:textId="77777777" w:rsidR="00776336" w:rsidRPr="00776336" w:rsidRDefault="00776336" w:rsidP="00776336">
      <w:pPr>
        <w:pStyle w:val="Default"/>
        <w:suppressAutoHyphens/>
        <w:contextualSpacing/>
        <w:jc w:val="center"/>
        <w:rPr>
          <w:b/>
        </w:rPr>
      </w:pPr>
      <w:r w:rsidRPr="00776336">
        <w:rPr>
          <w:b/>
        </w:rPr>
        <w:t>Обращение кредитной организации</w:t>
      </w:r>
    </w:p>
    <w:p w14:paraId="3E7446E8" w14:textId="77777777" w:rsidR="00776336" w:rsidRPr="00776336" w:rsidRDefault="00776336" w:rsidP="00776336">
      <w:pPr>
        <w:pStyle w:val="Default"/>
        <w:suppressAutoHyphens/>
        <w:contextualSpacing/>
        <w:jc w:val="center"/>
        <w:rPr>
          <w:b/>
        </w:rPr>
      </w:pPr>
      <w:r w:rsidRPr="00776336">
        <w:rPr>
          <w:b/>
        </w:rPr>
        <w:t xml:space="preserve">о намерении заключить Генеральное соглашение между кредитной организацией и АНО </w:t>
      </w:r>
      <w:r w:rsidRPr="00776336">
        <w:t>«</w:t>
      </w:r>
      <w:r w:rsidRPr="00776336">
        <w:rPr>
          <w:b/>
          <w:bCs/>
        </w:rPr>
        <w:t xml:space="preserve">Центр гарантийной поддержки Сахалинской области» </w:t>
      </w:r>
      <w:r w:rsidRPr="00776336">
        <w:rPr>
          <w:b/>
        </w:rPr>
        <w:t xml:space="preserve">о размещении средств АНО </w:t>
      </w:r>
      <w:r w:rsidRPr="00776336">
        <w:t>«</w:t>
      </w:r>
      <w:r w:rsidRPr="00776336">
        <w:rPr>
          <w:b/>
          <w:bCs/>
        </w:rPr>
        <w:t xml:space="preserve">Центр гарантийной поддержки Сахалинской области» </w:t>
      </w:r>
      <w:r w:rsidRPr="00776336">
        <w:rPr>
          <w:b/>
        </w:rPr>
        <w:t>на расчетных счетах и банковских депозитах</w:t>
      </w:r>
    </w:p>
    <w:p w14:paraId="0DD0FDBD" w14:textId="77777777" w:rsidR="00776336" w:rsidRPr="00776336" w:rsidRDefault="00776336" w:rsidP="00776336">
      <w:pPr>
        <w:pStyle w:val="Default"/>
        <w:suppressAutoHyphens/>
        <w:contextualSpacing/>
      </w:pPr>
    </w:p>
    <w:p w14:paraId="25A2EBC4" w14:textId="77777777" w:rsidR="00776336" w:rsidRPr="00776336" w:rsidRDefault="00776336" w:rsidP="00776336">
      <w:pPr>
        <w:pStyle w:val="Default"/>
        <w:suppressAutoHyphens/>
        <w:contextualSpacing/>
        <w:jc w:val="both"/>
      </w:pPr>
      <w:r w:rsidRPr="00776336">
        <w:t xml:space="preserve">от «__» _________ 20__ г. № ____ </w:t>
      </w:r>
    </w:p>
    <w:p w14:paraId="763B8934" w14:textId="77777777" w:rsidR="00776336" w:rsidRPr="00776336" w:rsidRDefault="00776336" w:rsidP="00776336">
      <w:pPr>
        <w:pStyle w:val="Default"/>
        <w:suppressAutoHyphens/>
        <w:contextualSpacing/>
        <w:jc w:val="both"/>
      </w:pPr>
    </w:p>
    <w:p w14:paraId="650B8946" w14:textId="77777777" w:rsidR="00776336" w:rsidRPr="00776336" w:rsidRDefault="00776336" w:rsidP="00776336">
      <w:pPr>
        <w:pStyle w:val="Default"/>
        <w:suppressAutoHyphens/>
        <w:contextualSpacing/>
        <w:jc w:val="both"/>
      </w:pPr>
      <w:r w:rsidRPr="00776336">
        <w:t>Настоящим ______________________________</w:t>
      </w:r>
      <w:proofErr w:type="gramStart"/>
      <w:r w:rsidRPr="00776336">
        <w:t>_(</w:t>
      </w:r>
      <w:proofErr w:type="gramEnd"/>
      <w:r w:rsidRPr="00776336">
        <w:t xml:space="preserve">_______________________) </w:t>
      </w:r>
    </w:p>
    <w:p w14:paraId="069E262A" w14:textId="77777777" w:rsidR="00776336" w:rsidRPr="00776336" w:rsidRDefault="00776336" w:rsidP="00776336">
      <w:pPr>
        <w:pStyle w:val="Default"/>
        <w:suppressAutoHyphens/>
        <w:contextualSpacing/>
        <w:jc w:val="both"/>
        <w:rPr>
          <w:vertAlign w:val="superscript"/>
        </w:rPr>
      </w:pPr>
      <w:r w:rsidRPr="00776336">
        <w:rPr>
          <w:vertAlign w:val="superscript"/>
        </w:rPr>
        <w:t xml:space="preserve">                                          (официальные полное и сокращенное наименования кредитной организации) </w:t>
      </w:r>
    </w:p>
    <w:p w14:paraId="7C2AC3AA" w14:textId="77777777" w:rsidR="00776336" w:rsidRPr="00776336" w:rsidRDefault="00776336" w:rsidP="00776336">
      <w:pPr>
        <w:pStyle w:val="Default"/>
        <w:suppressAutoHyphens/>
        <w:contextualSpacing/>
        <w:jc w:val="both"/>
      </w:pPr>
      <w:r w:rsidRPr="00776336">
        <w:t xml:space="preserve">выражает намерение заключить Генеральное соглашение между кредитной организацией и АНО «Центр гарантийной поддержки Сахалинской области» (далее – Гарантийный центр) о размещении средств Гарантийного центра на расчетных счетах и банковских депозитах. </w:t>
      </w:r>
    </w:p>
    <w:p w14:paraId="0FA1499F" w14:textId="77777777" w:rsidR="00776336" w:rsidRPr="00776336" w:rsidRDefault="00776336" w:rsidP="00776336">
      <w:pPr>
        <w:pStyle w:val="Default"/>
        <w:suppressAutoHyphens/>
        <w:contextualSpacing/>
        <w:jc w:val="both"/>
      </w:pPr>
      <w:r w:rsidRPr="00776336">
        <w:t xml:space="preserve">_____________________________________(____________________________) </w:t>
      </w:r>
    </w:p>
    <w:p w14:paraId="39920BCA" w14:textId="77777777" w:rsidR="00776336" w:rsidRPr="00776336" w:rsidRDefault="00776336" w:rsidP="00776336">
      <w:pPr>
        <w:pStyle w:val="Default"/>
        <w:suppressAutoHyphens/>
        <w:contextualSpacing/>
        <w:jc w:val="both"/>
        <w:rPr>
          <w:vertAlign w:val="superscript"/>
        </w:rPr>
      </w:pPr>
      <w:r w:rsidRPr="00776336">
        <w:t xml:space="preserve">                      </w:t>
      </w:r>
      <w:r w:rsidRPr="00776336">
        <w:rPr>
          <w:vertAlign w:val="superscript"/>
        </w:rPr>
        <w:t xml:space="preserve">(официальные полное и сокращенное наименования кредитной организации) </w:t>
      </w:r>
    </w:p>
    <w:p w14:paraId="32DB129C" w14:textId="77777777" w:rsidR="00776336" w:rsidRPr="00776336" w:rsidRDefault="00776336" w:rsidP="00776336">
      <w:pPr>
        <w:pStyle w:val="Default"/>
        <w:suppressAutoHyphens/>
        <w:contextualSpacing/>
        <w:jc w:val="both"/>
      </w:pPr>
      <w:r w:rsidRPr="00776336">
        <w:t xml:space="preserve">сообщает о соответствии требованиям к кредитным организациям, в которых могут размещаться средства Гарантийного центра на расчетных счетах и банковских депозитах, установленных Гарантийным центром: </w:t>
      </w:r>
    </w:p>
    <w:p w14:paraId="1965B66D" w14:textId="77777777" w:rsidR="00776336" w:rsidRPr="00776336" w:rsidRDefault="00776336" w:rsidP="00776336">
      <w:pPr>
        <w:pStyle w:val="Default"/>
        <w:tabs>
          <w:tab w:val="left" w:pos="567"/>
        </w:tabs>
        <w:suppressAutoHyphens/>
        <w:contextualSpacing/>
        <w:jc w:val="both"/>
      </w:pPr>
      <w:r w:rsidRPr="00776336">
        <w:t>а)</w:t>
      </w:r>
      <w:r w:rsidRPr="00776336">
        <w:tab/>
        <w:t xml:space="preserve">наличие у кредитной организации _______________________ лицензии </w:t>
      </w:r>
    </w:p>
    <w:p w14:paraId="6E143F93" w14:textId="77777777" w:rsidR="00776336" w:rsidRPr="00776336" w:rsidRDefault="00776336" w:rsidP="00776336">
      <w:pPr>
        <w:pStyle w:val="Default"/>
        <w:tabs>
          <w:tab w:val="left" w:pos="567"/>
        </w:tabs>
        <w:suppressAutoHyphens/>
        <w:contextualSpacing/>
        <w:jc w:val="both"/>
        <w:rPr>
          <w:vertAlign w:val="superscript"/>
        </w:rPr>
      </w:pPr>
      <w:r w:rsidRPr="00776336">
        <w:tab/>
      </w:r>
      <w:r w:rsidRPr="00776336">
        <w:tab/>
      </w:r>
      <w:r w:rsidRPr="00776336">
        <w:tab/>
      </w:r>
      <w:r w:rsidRPr="00776336">
        <w:tab/>
      </w:r>
      <w:r w:rsidRPr="00776336">
        <w:tab/>
      </w:r>
      <w:r w:rsidRPr="00776336">
        <w:tab/>
      </w:r>
      <w:r w:rsidRPr="00776336">
        <w:tab/>
      </w:r>
      <w:r w:rsidRPr="00776336">
        <w:tab/>
      </w:r>
      <w:r w:rsidRPr="00776336">
        <w:rPr>
          <w:vertAlign w:val="superscript"/>
        </w:rPr>
        <w:t>(универсальная или базовая)</w:t>
      </w:r>
    </w:p>
    <w:p w14:paraId="19D7CB4A" w14:textId="77777777" w:rsidR="00776336" w:rsidRPr="00776336" w:rsidRDefault="00776336" w:rsidP="00776336">
      <w:pPr>
        <w:pStyle w:val="Default"/>
        <w:tabs>
          <w:tab w:val="left" w:pos="567"/>
        </w:tabs>
        <w:suppressAutoHyphens/>
        <w:contextualSpacing/>
        <w:jc w:val="both"/>
      </w:pPr>
      <w:r w:rsidRPr="00776336">
        <w:t>Центрального банка Российской Федерации на осуществление банковских операций;</w:t>
      </w:r>
    </w:p>
    <w:p w14:paraId="069E841E" w14:textId="77777777" w:rsidR="00776336" w:rsidRPr="00776336" w:rsidRDefault="00776336" w:rsidP="00776336">
      <w:pPr>
        <w:pStyle w:val="Default"/>
        <w:tabs>
          <w:tab w:val="left" w:pos="567"/>
        </w:tabs>
        <w:suppressAutoHyphens/>
        <w:contextualSpacing/>
        <w:jc w:val="both"/>
      </w:pPr>
      <w:r w:rsidRPr="00776336">
        <w:t>б)</w:t>
      </w:r>
      <w:r w:rsidRPr="00776336">
        <w:tab/>
        <w:t xml:space="preserve">наличие у кредитной организации собственных средств (капитала) в размере _________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подпунктами "а", "в"-"з" настоящего пункта; </w:t>
      </w:r>
    </w:p>
    <w:p w14:paraId="0A3F2926" w14:textId="77777777" w:rsidR="00776336" w:rsidRPr="00776336" w:rsidRDefault="00776336" w:rsidP="00776336">
      <w:pPr>
        <w:pStyle w:val="Default"/>
        <w:suppressAutoHyphens/>
        <w:contextualSpacing/>
        <w:jc w:val="both"/>
      </w:pPr>
      <w:r w:rsidRPr="00776336">
        <w:t>в) наличие у кредитной организации кредитного рейтинга по национальной рейтинговой шкале для Российской Федерации</w:t>
      </w:r>
    </w:p>
    <w:p w14:paraId="341A5DC3" w14:textId="77777777" w:rsidR="00776336" w:rsidRPr="00776336" w:rsidRDefault="00776336" w:rsidP="00776336">
      <w:pPr>
        <w:pStyle w:val="Default"/>
        <w:suppressAutoHyphens/>
        <w:contextualSpacing/>
        <w:jc w:val="both"/>
      </w:pPr>
      <w:r w:rsidRPr="00776336">
        <w:t xml:space="preserve">__________________________________________________________________ </w:t>
      </w:r>
    </w:p>
    <w:p w14:paraId="728BDC33" w14:textId="77777777" w:rsidR="00776336" w:rsidRPr="00776336" w:rsidRDefault="00776336" w:rsidP="00776336">
      <w:pPr>
        <w:pStyle w:val="Default"/>
        <w:suppressAutoHyphens/>
        <w:contextualSpacing/>
        <w:jc w:val="both"/>
        <w:rPr>
          <w:vertAlign w:val="superscript"/>
        </w:rPr>
      </w:pPr>
      <w:r w:rsidRPr="00776336">
        <w:rPr>
          <w:vertAlign w:val="superscript"/>
        </w:rPr>
        <w:t xml:space="preserve">                          (указываются классификационный уровень и наименование рейтингового агентства) </w:t>
      </w:r>
    </w:p>
    <w:p w14:paraId="7A8B92F9" w14:textId="77777777" w:rsidR="00776336" w:rsidRPr="00776336" w:rsidRDefault="00776336" w:rsidP="00776336">
      <w:pPr>
        <w:pStyle w:val="Default"/>
        <w:tabs>
          <w:tab w:val="left" w:pos="567"/>
        </w:tabs>
        <w:suppressAutoHyphens/>
        <w:contextualSpacing/>
        <w:jc w:val="both"/>
      </w:pPr>
      <w:r w:rsidRPr="00776336">
        <w:t>г)</w:t>
      </w:r>
      <w:r w:rsidRPr="00776336">
        <w:tab/>
        <w:t xml:space="preserve">срок деятельности кредитной организации с даты ее регистрации составляет____ лет; </w:t>
      </w:r>
    </w:p>
    <w:p w14:paraId="579263CD" w14:textId="77777777" w:rsidR="00776336" w:rsidRPr="00776336" w:rsidRDefault="00776336" w:rsidP="00776336">
      <w:pPr>
        <w:pStyle w:val="Default"/>
        <w:tabs>
          <w:tab w:val="left" w:pos="567"/>
        </w:tabs>
        <w:suppressAutoHyphens/>
        <w:contextualSpacing/>
        <w:jc w:val="both"/>
      </w:pPr>
      <w:r w:rsidRPr="00776336">
        <w:t>д)</w:t>
      </w:r>
      <w:r w:rsidRPr="00776336">
        <w:tab/>
        <w:t xml:space="preserve">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10.07.2002 № 86-ФЗ «О Центральном банке Российской Федерации (Банке России)»; </w:t>
      </w:r>
    </w:p>
    <w:p w14:paraId="260B875E" w14:textId="77777777" w:rsidR="00776336" w:rsidRPr="00776336" w:rsidRDefault="00776336" w:rsidP="00776336">
      <w:pPr>
        <w:pStyle w:val="Default"/>
        <w:tabs>
          <w:tab w:val="left" w:pos="567"/>
        </w:tabs>
        <w:suppressAutoHyphens/>
        <w:contextualSpacing/>
        <w:jc w:val="both"/>
      </w:pPr>
      <w:r w:rsidRPr="00776336">
        <w:t>е)</w:t>
      </w:r>
      <w:r w:rsidRPr="00776336">
        <w:tab/>
        <w:t xml:space="preserve">отсутствие у кредитной организации в течение последних 12 месяцев просроченных денежных обязательств по операциям с Центральным Банком Российской Федерации, в том числе по кредитам Центрального Банка Российской Федерации и процентам по ним, а также отсутствие у кредитной организации просроченной задолженности по банковским депозитам, </w:t>
      </w:r>
      <w:r w:rsidRPr="00776336">
        <w:rPr>
          <w:color w:val="auto"/>
        </w:rPr>
        <w:t xml:space="preserve">ранее размещенным в ней за счет средств Гарантийного центра; </w:t>
      </w:r>
    </w:p>
    <w:p w14:paraId="2354D719" w14:textId="77777777" w:rsidR="00776336" w:rsidRPr="00776336" w:rsidRDefault="00776336" w:rsidP="00776336">
      <w:pPr>
        <w:pStyle w:val="Default"/>
        <w:tabs>
          <w:tab w:val="left" w:pos="567"/>
        </w:tabs>
        <w:suppressAutoHyphens/>
        <w:contextualSpacing/>
        <w:jc w:val="both"/>
      </w:pPr>
      <w:r w:rsidRPr="00776336">
        <w:t>ж)</w:t>
      </w:r>
      <w:r w:rsidRPr="00776336">
        <w:tab/>
        <w:t xml:space="preserve">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 177-ФЗ «О страховании вкладов физических лиц в банках Российской Федерации» </w:t>
      </w:r>
    </w:p>
    <w:p w14:paraId="08CCAB88" w14:textId="77777777" w:rsidR="00776336" w:rsidRPr="00776336" w:rsidRDefault="00776336" w:rsidP="00776336">
      <w:pPr>
        <w:pStyle w:val="Default"/>
        <w:suppressAutoHyphens/>
        <w:contextualSpacing/>
        <w:jc w:val="both"/>
      </w:pPr>
      <w:r w:rsidRPr="00776336">
        <w:t>__________________________________________________________________</w:t>
      </w:r>
    </w:p>
    <w:p w14:paraId="2EDD44E4" w14:textId="77777777" w:rsidR="00776336" w:rsidRPr="00776336" w:rsidRDefault="00776336" w:rsidP="00776336">
      <w:pPr>
        <w:pStyle w:val="Default"/>
        <w:suppressAutoHyphens/>
        <w:ind w:firstLine="709"/>
        <w:contextualSpacing/>
        <w:jc w:val="both"/>
        <w:rPr>
          <w:vertAlign w:val="superscript"/>
        </w:rPr>
      </w:pPr>
      <w:r w:rsidRPr="00776336">
        <w:rPr>
          <w:vertAlign w:val="superscript"/>
        </w:rPr>
        <w:tab/>
      </w:r>
      <w:r w:rsidRPr="00776336">
        <w:rPr>
          <w:vertAlign w:val="superscript"/>
        </w:rPr>
        <w:tab/>
        <w:t>(наименование Банка)</w:t>
      </w:r>
    </w:p>
    <w:p w14:paraId="79A8B96A" w14:textId="77777777" w:rsidR="00776336" w:rsidRPr="00776336" w:rsidRDefault="00776336" w:rsidP="00776336">
      <w:pPr>
        <w:tabs>
          <w:tab w:val="left" w:pos="993"/>
        </w:tabs>
        <w:suppressAutoHyphens/>
        <w:spacing w:after="0" w:line="240" w:lineRule="auto"/>
        <w:contextualSpacing/>
        <w:jc w:val="both"/>
        <w:rPr>
          <w:rFonts w:ascii="Times New Roman" w:hAnsi="Times New Roman" w:cs="Times New Roman"/>
          <w:sz w:val="24"/>
          <w:szCs w:val="24"/>
        </w:rPr>
      </w:pPr>
      <w:proofErr w:type="gramStart"/>
      <w:r w:rsidRPr="00776336">
        <w:rPr>
          <w:rFonts w:ascii="Times New Roman" w:hAnsi="Times New Roman" w:cs="Times New Roman"/>
          <w:sz w:val="24"/>
          <w:szCs w:val="24"/>
        </w:rPr>
        <w:t>з)</w:t>
      </w:r>
      <w:r w:rsidRPr="00776336">
        <w:rPr>
          <w:rFonts w:ascii="Times New Roman" w:hAnsi="Times New Roman" w:cs="Times New Roman"/>
          <w:sz w:val="24"/>
          <w:szCs w:val="24"/>
          <w:vertAlign w:val="superscript"/>
        </w:rPr>
        <w:t xml:space="preserve">   </w:t>
      </w:r>
      <w:proofErr w:type="gramEnd"/>
      <w:r w:rsidRPr="00776336">
        <w:rPr>
          <w:rFonts w:ascii="Times New Roman" w:hAnsi="Times New Roman" w:cs="Times New Roman"/>
          <w:sz w:val="24"/>
          <w:szCs w:val="24"/>
          <w:vertAlign w:val="superscript"/>
        </w:rPr>
        <w:t xml:space="preserve"> </w:t>
      </w:r>
      <w:r w:rsidRPr="00776336">
        <w:rPr>
          <w:rFonts w:ascii="Times New Roman" w:hAnsi="Times New Roman" w:cs="Times New Roman"/>
          <w:sz w:val="24"/>
          <w:szCs w:val="24"/>
        </w:rPr>
        <w:t>осуществление деятельности на территории Сахалинской области;</w:t>
      </w:r>
    </w:p>
    <w:p w14:paraId="58DE0880" w14:textId="77777777" w:rsidR="00776336" w:rsidRPr="00776336" w:rsidRDefault="00776336" w:rsidP="00776336">
      <w:pPr>
        <w:tabs>
          <w:tab w:val="left" w:pos="993"/>
        </w:tabs>
        <w:suppressAutoHyphens/>
        <w:spacing w:after="0" w:line="240" w:lineRule="auto"/>
        <w:contextualSpacing/>
        <w:jc w:val="both"/>
        <w:rPr>
          <w:rFonts w:ascii="Times New Roman" w:hAnsi="Times New Roman" w:cs="Times New Roman"/>
          <w:sz w:val="24"/>
          <w:szCs w:val="24"/>
        </w:rPr>
      </w:pPr>
      <w:r w:rsidRPr="00776336">
        <w:rPr>
          <w:rFonts w:ascii="Times New Roman" w:hAnsi="Times New Roman" w:cs="Times New Roman"/>
          <w:sz w:val="24"/>
          <w:szCs w:val="24"/>
        </w:rPr>
        <w:t>и) нахождение кредитной организации под прямым или косвенным контролем Центрального банка Российской Федерации или Российской Федерации:</w:t>
      </w:r>
    </w:p>
    <w:p w14:paraId="58F8ED0A" w14:textId="77777777" w:rsidR="00776336" w:rsidRPr="00776336" w:rsidRDefault="00776336" w:rsidP="00776336">
      <w:pPr>
        <w:pStyle w:val="Default"/>
        <w:tabs>
          <w:tab w:val="left" w:pos="284"/>
        </w:tabs>
        <w:suppressAutoHyphens/>
        <w:contextualSpacing/>
        <w:jc w:val="both"/>
      </w:pPr>
      <w:r w:rsidRPr="00776336">
        <w:t>- выражает согласие на проведение Гарантийным центром проверки соответствия кредитной организации требованиям, установленным Гарантийным центром, в целях размещения денежных средств на расчетных счетах и банковских депозитах;</w:t>
      </w:r>
    </w:p>
    <w:p w14:paraId="60AA90F7" w14:textId="77777777" w:rsidR="00776336" w:rsidRPr="00776336" w:rsidRDefault="00776336" w:rsidP="00776336">
      <w:pPr>
        <w:pStyle w:val="Default"/>
        <w:tabs>
          <w:tab w:val="left" w:pos="284"/>
        </w:tabs>
        <w:suppressAutoHyphens/>
        <w:contextualSpacing/>
        <w:jc w:val="both"/>
      </w:pPr>
      <w:r w:rsidRPr="00776336">
        <w:t>-  подтверждает, что вся информация, содержащаяся в настоящем обращении и прилагаемых к нему документах, является полной и достоверной;</w:t>
      </w:r>
    </w:p>
    <w:p w14:paraId="0A8848FF" w14:textId="77777777" w:rsidR="00776336" w:rsidRPr="00776336" w:rsidRDefault="00776336" w:rsidP="00776336">
      <w:pPr>
        <w:pStyle w:val="Default"/>
        <w:tabs>
          <w:tab w:val="left" w:pos="284"/>
        </w:tabs>
        <w:suppressAutoHyphens/>
        <w:contextualSpacing/>
        <w:jc w:val="both"/>
      </w:pPr>
      <w:r w:rsidRPr="00776336">
        <w:t>- сообщает, что всю информацию, указанную в настоящем обращении, можно проверить на следующих сайтах в сети Интернет:</w:t>
      </w:r>
    </w:p>
    <w:p w14:paraId="29651C61" w14:textId="77777777" w:rsidR="00776336" w:rsidRPr="00776336" w:rsidRDefault="00776336" w:rsidP="00776336">
      <w:pPr>
        <w:pStyle w:val="Default"/>
        <w:suppressAutoHyphens/>
        <w:contextualSpacing/>
        <w:jc w:val="both"/>
      </w:pPr>
      <w:r w:rsidRPr="00776336">
        <w:t>__________________________________________________________________</w:t>
      </w:r>
    </w:p>
    <w:p w14:paraId="26FE827E" w14:textId="77777777" w:rsidR="00776336" w:rsidRPr="00776336" w:rsidRDefault="00776336" w:rsidP="00776336">
      <w:pPr>
        <w:pStyle w:val="Default"/>
        <w:suppressAutoHyphens/>
        <w:ind w:firstLine="708"/>
        <w:contextualSpacing/>
        <w:jc w:val="both"/>
        <w:rPr>
          <w:vertAlign w:val="superscript"/>
        </w:rPr>
      </w:pPr>
      <w:r w:rsidRPr="00776336">
        <w:rPr>
          <w:vertAlign w:val="superscript"/>
        </w:rPr>
        <w:t>(указываются сайты, на которых размещена официальная информация)</w:t>
      </w:r>
    </w:p>
    <w:p w14:paraId="0CE0D9AB" w14:textId="77777777" w:rsidR="00776336" w:rsidRPr="00776336" w:rsidRDefault="00776336" w:rsidP="00776336">
      <w:pPr>
        <w:pStyle w:val="Default"/>
        <w:suppressAutoHyphens/>
        <w:contextualSpacing/>
        <w:jc w:val="both"/>
      </w:pPr>
      <w:r w:rsidRPr="00776336">
        <w:t xml:space="preserve">Юридический адрес: </w:t>
      </w:r>
    </w:p>
    <w:p w14:paraId="290B29F3" w14:textId="77777777" w:rsidR="00776336" w:rsidRPr="00776336" w:rsidRDefault="00776336" w:rsidP="00776336">
      <w:pPr>
        <w:pStyle w:val="Default"/>
        <w:suppressAutoHyphens/>
        <w:contextualSpacing/>
        <w:jc w:val="both"/>
      </w:pPr>
      <w:r w:rsidRPr="00776336">
        <w:t xml:space="preserve">__________________________________________________________________. </w:t>
      </w:r>
    </w:p>
    <w:p w14:paraId="2C5504ED" w14:textId="77777777" w:rsidR="00776336" w:rsidRPr="00776336" w:rsidRDefault="00776336" w:rsidP="00776336">
      <w:pPr>
        <w:pStyle w:val="Default"/>
        <w:suppressAutoHyphens/>
        <w:contextualSpacing/>
        <w:jc w:val="both"/>
      </w:pPr>
      <w:r w:rsidRPr="00776336">
        <w:t xml:space="preserve">Почтовый адрес для получения корреспонденции от Корпорации: __________________________________________________________________. </w:t>
      </w:r>
    </w:p>
    <w:p w14:paraId="54AAD409" w14:textId="77777777" w:rsidR="00776336" w:rsidRPr="00776336" w:rsidRDefault="00776336" w:rsidP="00776336">
      <w:pPr>
        <w:pStyle w:val="Default"/>
        <w:suppressAutoHyphens/>
        <w:contextualSpacing/>
        <w:jc w:val="both"/>
      </w:pPr>
      <w:r w:rsidRPr="00776336">
        <w:t xml:space="preserve">Платежные реквизиты: </w:t>
      </w:r>
    </w:p>
    <w:p w14:paraId="3895323D" w14:textId="77777777" w:rsidR="00776336" w:rsidRPr="00776336" w:rsidRDefault="00776336" w:rsidP="00776336">
      <w:pPr>
        <w:pStyle w:val="Default"/>
        <w:suppressAutoHyphens/>
        <w:contextualSpacing/>
        <w:jc w:val="both"/>
      </w:pPr>
      <w:r w:rsidRPr="00776336">
        <w:t xml:space="preserve">_________________________________________________________________ </w:t>
      </w:r>
    </w:p>
    <w:p w14:paraId="4EB52740" w14:textId="77777777" w:rsidR="00776336" w:rsidRPr="00776336" w:rsidRDefault="00776336" w:rsidP="00776336">
      <w:pPr>
        <w:pStyle w:val="Default"/>
        <w:suppressAutoHyphens/>
        <w:contextualSpacing/>
        <w:jc w:val="both"/>
      </w:pPr>
      <w:r w:rsidRPr="00776336">
        <w:t xml:space="preserve">__________________________________________________________________ </w:t>
      </w:r>
    </w:p>
    <w:p w14:paraId="16AF9AF8" w14:textId="77777777" w:rsidR="00776336" w:rsidRPr="00776336" w:rsidRDefault="00776336" w:rsidP="00776336">
      <w:pPr>
        <w:pStyle w:val="Default"/>
        <w:suppressAutoHyphens/>
        <w:contextualSpacing/>
        <w:jc w:val="both"/>
        <w:rPr>
          <w:vertAlign w:val="superscript"/>
        </w:rPr>
      </w:pPr>
      <w:r w:rsidRPr="00776336">
        <w:rPr>
          <w:vertAlign w:val="superscript"/>
        </w:rPr>
        <w:t>(реквизиты корреспондентского счета (</w:t>
      </w:r>
      <w:proofErr w:type="spellStart"/>
      <w:r w:rsidRPr="00776336">
        <w:rPr>
          <w:vertAlign w:val="superscript"/>
        </w:rPr>
        <w:t>субсчета</w:t>
      </w:r>
      <w:proofErr w:type="spellEnd"/>
      <w:r w:rsidRPr="00776336">
        <w:rPr>
          <w:vertAlign w:val="superscript"/>
        </w:rPr>
        <w:t xml:space="preserve">) кредитной организации, открытого в Банке России, БИК, ИНН, КПП) </w:t>
      </w:r>
    </w:p>
    <w:p w14:paraId="69D8D1F7" w14:textId="77777777" w:rsidR="00776336" w:rsidRPr="00776336" w:rsidRDefault="00776336" w:rsidP="00776336">
      <w:pPr>
        <w:pStyle w:val="Default"/>
        <w:suppressAutoHyphens/>
        <w:contextualSpacing/>
        <w:jc w:val="both"/>
      </w:pPr>
    </w:p>
    <w:p w14:paraId="3DFBE193" w14:textId="77777777" w:rsidR="00776336" w:rsidRPr="00776336" w:rsidRDefault="00776336" w:rsidP="00776336">
      <w:pPr>
        <w:pStyle w:val="Default"/>
        <w:suppressAutoHyphens/>
        <w:contextualSpacing/>
      </w:pPr>
      <w:r w:rsidRPr="00776336">
        <w:t xml:space="preserve">К настоящему обращению прилагаются: </w:t>
      </w:r>
    </w:p>
    <w:p w14:paraId="03098D03" w14:textId="77777777" w:rsidR="00776336" w:rsidRPr="00776336" w:rsidRDefault="00776336" w:rsidP="00776336">
      <w:pPr>
        <w:pStyle w:val="Default"/>
        <w:suppressAutoHyphens/>
        <w:contextualSpacing/>
        <w:jc w:val="both"/>
        <w:rPr>
          <w:color w:val="auto"/>
        </w:rPr>
      </w:pPr>
      <w:r w:rsidRPr="00776336">
        <w:rPr>
          <w:color w:val="auto"/>
        </w:rPr>
        <w:t xml:space="preserve">- заверенная кредитной организацией копия лицензии (универсальной или базовой) на осуществление банковских операций на ___ листах; </w:t>
      </w:r>
    </w:p>
    <w:p w14:paraId="20735FF1" w14:textId="77777777" w:rsidR="00776336" w:rsidRPr="00776336" w:rsidRDefault="00776336" w:rsidP="00776336">
      <w:pPr>
        <w:pStyle w:val="Default"/>
        <w:suppressAutoHyphens/>
        <w:contextualSpacing/>
        <w:jc w:val="both"/>
        <w:rPr>
          <w:color w:val="auto"/>
        </w:rPr>
      </w:pPr>
      <w:r w:rsidRPr="00776336">
        <w:rPr>
          <w:color w:val="auto"/>
        </w:rPr>
        <w:t xml:space="preserve">- нотариально удостоверенные копии учредительных документов кредитной организации на ___ листах; </w:t>
      </w:r>
    </w:p>
    <w:p w14:paraId="05346EB5" w14:textId="77777777" w:rsidR="00776336" w:rsidRPr="00776336" w:rsidRDefault="00776336" w:rsidP="00776336">
      <w:pPr>
        <w:pStyle w:val="Default"/>
        <w:suppressAutoHyphens/>
        <w:contextualSpacing/>
        <w:jc w:val="both"/>
        <w:rPr>
          <w:color w:val="auto"/>
        </w:rPr>
      </w:pPr>
      <w:r w:rsidRPr="00776336">
        <w:rPr>
          <w:color w:val="auto"/>
        </w:rPr>
        <w:t xml:space="preserve">- заверенные кредитной организацией или нотариально удостоверенные копии документов, подтверждающих полномочия руководителя и главного бухгалтера, на ___ листах; </w:t>
      </w:r>
    </w:p>
    <w:p w14:paraId="4787CB2D" w14:textId="77777777" w:rsidR="00776336" w:rsidRPr="00776336" w:rsidRDefault="00776336" w:rsidP="00776336">
      <w:pPr>
        <w:pStyle w:val="Default"/>
        <w:suppressAutoHyphens/>
        <w:contextualSpacing/>
        <w:jc w:val="both"/>
        <w:rPr>
          <w:color w:val="auto"/>
        </w:rPr>
      </w:pPr>
      <w:r w:rsidRPr="00776336">
        <w:rPr>
          <w:color w:val="auto"/>
        </w:rPr>
        <w:t xml:space="preserve">- доверенности на подписание настоящего обращения и генерального соглашения, содержащие образцы подписи лиц, уполномоченных на подписание указанных документов (при их подписании руководителем кредитной организации не требуются), на ___ листах; </w:t>
      </w:r>
    </w:p>
    <w:p w14:paraId="3F8A6ABE" w14:textId="77777777" w:rsidR="00776336" w:rsidRPr="00776336" w:rsidRDefault="00776336" w:rsidP="00776336">
      <w:pPr>
        <w:suppressAutoHyphens/>
        <w:spacing w:after="0" w:line="240" w:lineRule="auto"/>
        <w:contextualSpacing/>
        <w:jc w:val="both"/>
        <w:rPr>
          <w:rFonts w:ascii="Times New Roman" w:hAnsi="Times New Roman" w:cs="Times New Roman"/>
          <w:sz w:val="24"/>
          <w:szCs w:val="24"/>
        </w:rPr>
      </w:pPr>
      <w:r w:rsidRPr="00776336">
        <w:rPr>
          <w:rFonts w:ascii="Times New Roman" w:hAnsi="Times New Roman" w:cs="Times New Roman"/>
          <w:sz w:val="24"/>
          <w:szCs w:val="24"/>
        </w:rPr>
        <w:t>- информационное письмо о нахождении кредитной организации под прямым или косвенным контролем Центрального банка РФ или Российской Федерации;</w:t>
      </w:r>
    </w:p>
    <w:p w14:paraId="3C2DDC5B" w14:textId="77777777" w:rsidR="00776336" w:rsidRPr="00776336" w:rsidRDefault="00776336" w:rsidP="00776336">
      <w:pPr>
        <w:suppressAutoHyphens/>
        <w:spacing w:after="0" w:line="240" w:lineRule="auto"/>
        <w:contextualSpacing/>
        <w:jc w:val="both"/>
        <w:rPr>
          <w:rFonts w:ascii="Times New Roman" w:hAnsi="Times New Roman" w:cs="Times New Roman"/>
          <w:sz w:val="24"/>
          <w:szCs w:val="24"/>
        </w:rPr>
      </w:pPr>
      <w:r w:rsidRPr="00776336">
        <w:rPr>
          <w:rFonts w:ascii="Times New Roman" w:hAnsi="Times New Roman" w:cs="Times New Roman"/>
          <w:sz w:val="24"/>
          <w:szCs w:val="24"/>
        </w:rPr>
        <w:t>- информационное письмо, подтверждающее наличие у банка кредитного рейтинга по национальной рейтинговой шкале для Российской Федерации;</w:t>
      </w:r>
    </w:p>
    <w:p w14:paraId="466B6706" w14:textId="77777777" w:rsidR="00776336" w:rsidRPr="00776336" w:rsidRDefault="00776336" w:rsidP="00776336">
      <w:pPr>
        <w:pStyle w:val="Default"/>
        <w:suppressAutoHyphens/>
        <w:contextualSpacing/>
        <w:rPr>
          <w:color w:val="auto"/>
        </w:rPr>
      </w:pPr>
    </w:p>
    <w:p w14:paraId="215C3476" w14:textId="77777777" w:rsidR="00776336" w:rsidRPr="00776336" w:rsidRDefault="00776336" w:rsidP="00776336">
      <w:pPr>
        <w:pStyle w:val="Default"/>
        <w:suppressAutoHyphens/>
        <w:contextualSpacing/>
        <w:rPr>
          <w:color w:val="auto"/>
        </w:rPr>
      </w:pPr>
      <w:r w:rsidRPr="00776336">
        <w:rPr>
          <w:color w:val="auto"/>
        </w:rPr>
        <w:t xml:space="preserve">Уполномоченное лицо: </w:t>
      </w:r>
    </w:p>
    <w:p w14:paraId="69556031" w14:textId="77777777" w:rsidR="00776336" w:rsidRPr="00776336" w:rsidRDefault="00776336" w:rsidP="00776336">
      <w:pPr>
        <w:pStyle w:val="Default"/>
        <w:suppressAutoHyphens/>
        <w:contextualSpacing/>
        <w:rPr>
          <w:color w:val="auto"/>
        </w:rPr>
      </w:pPr>
      <w:r w:rsidRPr="00776336">
        <w:rPr>
          <w:color w:val="auto"/>
        </w:rPr>
        <w:t xml:space="preserve">_____________________________/_________________/_______________________ </w:t>
      </w:r>
    </w:p>
    <w:p w14:paraId="0B582307" w14:textId="77777777" w:rsidR="00776336" w:rsidRPr="00776336" w:rsidRDefault="00776336" w:rsidP="00776336">
      <w:pPr>
        <w:pStyle w:val="Default"/>
        <w:suppressAutoHyphens/>
        <w:contextualSpacing/>
        <w:rPr>
          <w:color w:val="auto"/>
          <w:vertAlign w:val="superscript"/>
        </w:rPr>
      </w:pPr>
      <w:r w:rsidRPr="00776336">
        <w:rPr>
          <w:color w:val="auto"/>
          <w:vertAlign w:val="superscript"/>
        </w:rPr>
        <w:t xml:space="preserve">              (</w:t>
      </w:r>
      <w:proofErr w:type="gramStart"/>
      <w:r w:rsidRPr="00776336">
        <w:rPr>
          <w:color w:val="auto"/>
          <w:vertAlign w:val="superscript"/>
        </w:rPr>
        <w:t xml:space="preserve">должность)   </w:t>
      </w:r>
      <w:proofErr w:type="gramEnd"/>
      <w:r w:rsidRPr="00776336">
        <w:rPr>
          <w:color w:val="auto"/>
          <w:vertAlign w:val="superscript"/>
        </w:rPr>
        <w:t xml:space="preserve">                                                      (подпись)                                            (Ф.И.О.) </w:t>
      </w:r>
    </w:p>
    <w:p w14:paraId="4F44743F" w14:textId="77777777" w:rsidR="00776336" w:rsidRPr="00776336" w:rsidRDefault="00776336" w:rsidP="00776336">
      <w:pPr>
        <w:pStyle w:val="Default"/>
        <w:suppressAutoHyphens/>
        <w:contextualSpacing/>
        <w:rPr>
          <w:color w:val="auto"/>
        </w:rPr>
      </w:pPr>
      <w:proofErr w:type="spellStart"/>
      <w:r w:rsidRPr="00776336">
        <w:rPr>
          <w:color w:val="auto"/>
        </w:rPr>
        <w:t>м.п</w:t>
      </w:r>
      <w:proofErr w:type="spellEnd"/>
      <w:r w:rsidRPr="00776336">
        <w:rPr>
          <w:color w:val="auto"/>
        </w:rPr>
        <w:t xml:space="preserve">. </w:t>
      </w:r>
    </w:p>
    <w:p w14:paraId="102C7147" w14:textId="77777777" w:rsidR="00776336" w:rsidRPr="00776336" w:rsidRDefault="00776336" w:rsidP="00776336">
      <w:pPr>
        <w:pStyle w:val="Default"/>
        <w:suppressAutoHyphens/>
        <w:contextualSpacing/>
        <w:rPr>
          <w:color w:val="auto"/>
        </w:rPr>
      </w:pPr>
    </w:p>
    <w:p w14:paraId="140262D9" w14:textId="77777777" w:rsidR="00776336" w:rsidRPr="00776336" w:rsidRDefault="00776336" w:rsidP="00776336">
      <w:pPr>
        <w:pStyle w:val="Default"/>
        <w:suppressAutoHyphens/>
        <w:contextualSpacing/>
        <w:rPr>
          <w:color w:val="auto"/>
        </w:rPr>
      </w:pPr>
    </w:p>
    <w:p w14:paraId="3A96DF32" w14:textId="77777777" w:rsidR="00776336" w:rsidRPr="00776336" w:rsidRDefault="00776336" w:rsidP="00776336">
      <w:pPr>
        <w:pStyle w:val="Default"/>
        <w:suppressAutoHyphens/>
        <w:contextualSpacing/>
        <w:rPr>
          <w:color w:val="auto"/>
        </w:rPr>
      </w:pPr>
    </w:p>
    <w:p w14:paraId="48FD5C20" w14:textId="77777777" w:rsidR="00776336" w:rsidRPr="00776336" w:rsidRDefault="00776336" w:rsidP="00776336">
      <w:pPr>
        <w:pStyle w:val="Default"/>
        <w:suppressAutoHyphens/>
        <w:contextualSpacing/>
        <w:rPr>
          <w:color w:val="auto"/>
        </w:rPr>
      </w:pPr>
      <w:r w:rsidRPr="00776336">
        <w:rPr>
          <w:color w:val="auto"/>
        </w:rPr>
        <w:t xml:space="preserve">Исполнитель: ___________________ </w:t>
      </w:r>
    </w:p>
    <w:p w14:paraId="3AC42519" w14:textId="77777777" w:rsidR="00776336" w:rsidRPr="00776336" w:rsidRDefault="00776336" w:rsidP="00776336">
      <w:pPr>
        <w:pStyle w:val="Default"/>
        <w:suppressAutoHyphens/>
        <w:contextualSpacing/>
        <w:rPr>
          <w:color w:val="auto"/>
          <w:vertAlign w:val="superscript"/>
        </w:rPr>
      </w:pPr>
      <w:r w:rsidRPr="00776336">
        <w:rPr>
          <w:color w:val="auto"/>
          <w:vertAlign w:val="superscript"/>
        </w:rPr>
        <w:t xml:space="preserve">                                              (Ф.И.О.) </w:t>
      </w:r>
    </w:p>
    <w:p w14:paraId="11CFF206" w14:textId="77777777" w:rsidR="00776336" w:rsidRPr="00776336" w:rsidRDefault="00776336" w:rsidP="00776336">
      <w:pPr>
        <w:pStyle w:val="Default"/>
        <w:suppressAutoHyphens/>
        <w:contextualSpacing/>
        <w:rPr>
          <w:color w:val="auto"/>
        </w:rPr>
      </w:pPr>
      <w:r w:rsidRPr="00776336">
        <w:rPr>
          <w:color w:val="auto"/>
        </w:rPr>
        <w:t>Телефон: (__</w:t>
      </w:r>
      <w:proofErr w:type="gramStart"/>
      <w:r w:rsidRPr="00776336">
        <w:rPr>
          <w:color w:val="auto"/>
        </w:rPr>
        <w:t>_)_</w:t>
      </w:r>
      <w:proofErr w:type="gramEnd"/>
      <w:r w:rsidRPr="00776336">
        <w:rPr>
          <w:color w:val="auto"/>
        </w:rPr>
        <w:t xml:space="preserve">________________ </w:t>
      </w:r>
    </w:p>
    <w:p w14:paraId="71847DA9" w14:textId="77777777" w:rsidR="00776336" w:rsidRPr="00776336" w:rsidRDefault="00776336" w:rsidP="00776336">
      <w:pPr>
        <w:pStyle w:val="Default"/>
        <w:suppressAutoHyphens/>
        <w:contextualSpacing/>
        <w:rPr>
          <w:color w:val="auto"/>
          <w:vertAlign w:val="superscript"/>
        </w:rPr>
      </w:pPr>
      <w:r w:rsidRPr="00776336">
        <w:rPr>
          <w:color w:val="auto"/>
          <w:vertAlign w:val="superscript"/>
        </w:rPr>
        <w:t xml:space="preserve">                              (код) </w:t>
      </w:r>
    </w:p>
    <w:p w14:paraId="02D5A00E" w14:textId="77777777" w:rsidR="00776336" w:rsidRPr="00776336" w:rsidRDefault="00776336" w:rsidP="00776336">
      <w:pPr>
        <w:pStyle w:val="Default"/>
        <w:suppressAutoHyphens/>
        <w:contextualSpacing/>
        <w:jc w:val="both"/>
        <w:rPr>
          <w:color w:val="auto"/>
        </w:rPr>
      </w:pPr>
    </w:p>
    <w:p w14:paraId="5869DCAD" w14:textId="77777777" w:rsidR="00776336" w:rsidRPr="00776336" w:rsidRDefault="00776336" w:rsidP="00776336">
      <w:pPr>
        <w:pStyle w:val="Default"/>
        <w:suppressAutoHyphens/>
        <w:contextualSpacing/>
        <w:jc w:val="both"/>
        <w:rPr>
          <w:color w:val="auto"/>
        </w:rPr>
      </w:pPr>
    </w:p>
    <w:p w14:paraId="7043BD67" w14:textId="77777777" w:rsidR="00776336" w:rsidRPr="00776336" w:rsidRDefault="00776336" w:rsidP="00776336">
      <w:pPr>
        <w:pStyle w:val="Default"/>
        <w:suppressAutoHyphens/>
        <w:contextualSpacing/>
        <w:jc w:val="both"/>
        <w:rPr>
          <w:color w:val="auto"/>
        </w:rPr>
      </w:pPr>
      <w:r w:rsidRPr="00776336">
        <w:rPr>
          <w:color w:val="auto"/>
        </w:rPr>
        <w:t xml:space="preserve">Примечания. </w:t>
      </w:r>
    </w:p>
    <w:p w14:paraId="71C6001E" w14:textId="77777777" w:rsidR="00776336" w:rsidRPr="00776336" w:rsidRDefault="00776336" w:rsidP="00776336">
      <w:pPr>
        <w:pStyle w:val="Default"/>
        <w:suppressAutoHyphens/>
        <w:contextualSpacing/>
        <w:jc w:val="both"/>
        <w:rPr>
          <w:color w:val="auto"/>
        </w:rPr>
      </w:pPr>
      <w:r w:rsidRPr="00776336">
        <w:rPr>
          <w:color w:val="auto"/>
        </w:rPr>
        <w:t xml:space="preserve">1.   Обращение оформляется на фирменном бланке кредитной организации. </w:t>
      </w:r>
    </w:p>
    <w:p w14:paraId="53FF67B9" w14:textId="77777777" w:rsidR="00776336" w:rsidRPr="00776336" w:rsidRDefault="00776336" w:rsidP="00776336">
      <w:pPr>
        <w:pStyle w:val="Default"/>
        <w:suppressAutoHyphens/>
        <w:contextualSpacing/>
        <w:jc w:val="both"/>
        <w:rPr>
          <w:color w:val="auto"/>
        </w:rPr>
      </w:pPr>
      <w:r w:rsidRPr="00776336">
        <w:rPr>
          <w:color w:val="auto"/>
        </w:rPr>
        <w:t xml:space="preserve">2. Указывается размер собственных средств (капитала) кредитной организации, составляющий не менее 50 млрд. рублей по имеющейся в Центральном банке Российской Федерации отчетности на день подписания обращения. </w:t>
      </w:r>
    </w:p>
    <w:p w14:paraId="083B028C" w14:textId="77777777" w:rsidR="00776336" w:rsidRPr="00776336" w:rsidRDefault="00776336" w:rsidP="00776336">
      <w:pPr>
        <w:suppressAutoHyphens/>
        <w:spacing w:after="0" w:line="240" w:lineRule="auto"/>
        <w:contextualSpacing/>
        <w:jc w:val="both"/>
        <w:rPr>
          <w:rFonts w:ascii="Times New Roman" w:hAnsi="Times New Roman" w:cs="Times New Roman"/>
          <w:sz w:val="24"/>
          <w:szCs w:val="24"/>
        </w:rPr>
      </w:pPr>
      <w:r w:rsidRPr="00776336">
        <w:rPr>
          <w:rFonts w:ascii="Times New Roman" w:hAnsi="Times New Roman" w:cs="Times New Roman"/>
          <w:sz w:val="24"/>
          <w:szCs w:val="24"/>
        </w:rPr>
        <w:t>3. Указывается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776336">
        <w:rPr>
          <w:rFonts w:ascii="Times New Roman" w:hAnsi="Times New Roman" w:cs="Times New Roman"/>
          <w:sz w:val="24"/>
          <w:szCs w:val="24"/>
        </w:rPr>
        <w:t>ruA</w:t>
      </w:r>
      <w:proofErr w:type="spellEnd"/>
      <w:r w:rsidRPr="00776336">
        <w:rPr>
          <w:rFonts w:ascii="Times New Roman" w:hAnsi="Times New Roman" w:cs="Times New Roman"/>
          <w:sz w:val="24"/>
          <w:szCs w:val="24"/>
        </w:rPr>
        <w:t>-".</w:t>
      </w:r>
    </w:p>
    <w:p w14:paraId="5ADD5C45" w14:textId="77777777" w:rsidR="00776336" w:rsidRPr="00776336" w:rsidRDefault="00776336" w:rsidP="00776336">
      <w:pPr>
        <w:suppressAutoHyphens/>
        <w:spacing w:after="0" w:line="240" w:lineRule="auto"/>
        <w:ind w:firstLine="709"/>
        <w:contextualSpacing/>
        <w:jc w:val="both"/>
        <w:rPr>
          <w:rFonts w:ascii="Times New Roman" w:hAnsi="Times New Roman" w:cs="Times New Roman"/>
          <w:sz w:val="24"/>
          <w:szCs w:val="24"/>
        </w:rPr>
      </w:pPr>
    </w:p>
    <w:p w14:paraId="7929B1BB" w14:textId="77777777" w:rsidR="00776336" w:rsidRPr="00776336" w:rsidRDefault="00776336" w:rsidP="00776336">
      <w:pPr>
        <w:suppressAutoHyphens/>
        <w:spacing w:after="0" w:line="240" w:lineRule="auto"/>
        <w:ind w:firstLine="709"/>
        <w:contextualSpacing/>
        <w:jc w:val="both"/>
        <w:rPr>
          <w:rFonts w:ascii="Times New Roman" w:hAnsi="Times New Roman" w:cs="Times New Roman"/>
          <w:sz w:val="24"/>
          <w:szCs w:val="24"/>
        </w:rPr>
      </w:pPr>
    </w:p>
    <w:p w14:paraId="13CBC69C" w14:textId="77777777" w:rsidR="00FF7880" w:rsidRPr="00776336" w:rsidRDefault="00FF7880" w:rsidP="00776336">
      <w:pPr>
        <w:spacing w:after="0" w:line="240" w:lineRule="auto"/>
        <w:jc w:val="right"/>
        <w:rPr>
          <w:rFonts w:ascii="Times New Roman" w:eastAsia="Times New Roman" w:hAnsi="Times New Roman" w:cs="Times New Roman"/>
          <w:sz w:val="24"/>
          <w:szCs w:val="24"/>
          <w:lang w:eastAsia="ru-RU"/>
        </w:rPr>
      </w:pPr>
    </w:p>
    <w:p w14:paraId="0B8F0B5E" w14:textId="77777777" w:rsidR="00FF7880" w:rsidRPr="00776336" w:rsidRDefault="00FF7880" w:rsidP="00776336">
      <w:pPr>
        <w:spacing w:after="0" w:line="240" w:lineRule="auto"/>
        <w:jc w:val="right"/>
        <w:rPr>
          <w:rFonts w:ascii="Times New Roman" w:eastAsia="Times New Roman" w:hAnsi="Times New Roman" w:cs="Times New Roman"/>
          <w:sz w:val="24"/>
          <w:szCs w:val="24"/>
          <w:lang w:eastAsia="ru-RU"/>
        </w:rPr>
      </w:pPr>
    </w:p>
    <w:p w14:paraId="09B3CD93" w14:textId="69747F14" w:rsidR="00776336" w:rsidRDefault="0077633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1E22B43" w14:textId="77777777" w:rsidR="00FF7880" w:rsidRPr="00776336" w:rsidRDefault="00FF7880" w:rsidP="00776336">
      <w:pPr>
        <w:spacing w:after="0" w:line="240" w:lineRule="auto"/>
        <w:jc w:val="right"/>
        <w:rPr>
          <w:rFonts w:ascii="Times New Roman" w:eastAsia="Times New Roman" w:hAnsi="Times New Roman" w:cs="Times New Roman"/>
          <w:sz w:val="24"/>
          <w:szCs w:val="24"/>
          <w:lang w:eastAsia="ru-RU"/>
        </w:rPr>
      </w:pPr>
    </w:p>
    <w:p w14:paraId="6E73E95B" w14:textId="77777777" w:rsidR="00EC1A88" w:rsidRPr="00776336" w:rsidRDefault="00EC1A88" w:rsidP="00776336">
      <w:pPr>
        <w:spacing w:after="0" w:line="240" w:lineRule="auto"/>
        <w:jc w:val="right"/>
        <w:rPr>
          <w:rFonts w:ascii="Times New Roman" w:eastAsia="Times New Roman" w:hAnsi="Times New Roman" w:cs="Times New Roman"/>
          <w:sz w:val="24"/>
          <w:szCs w:val="24"/>
          <w:lang w:eastAsia="ru-RU"/>
        </w:rPr>
      </w:pPr>
    </w:p>
    <w:p w14:paraId="6FCC4A48" w14:textId="77777777" w:rsidR="00FF7880" w:rsidRPr="00776336" w:rsidRDefault="00FF7880" w:rsidP="00776336">
      <w:pPr>
        <w:spacing w:after="0" w:line="240" w:lineRule="auto"/>
        <w:jc w:val="right"/>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Приложение № 2</w:t>
      </w:r>
    </w:p>
    <w:p w14:paraId="0B4AA0AC" w14:textId="77777777" w:rsidR="00764125" w:rsidRPr="00776336" w:rsidRDefault="00764125" w:rsidP="00776336">
      <w:pPr>
        <w:spacing w:after="0" w:line="240" w:lineRule="auto"/>
        <w:jc w:val="right"/>
        <w:rPr>
          <w:rFonts w:ascii="Times New Roman" w:eastAsia="Times New Roman" w:hAnsi="Times New Roman" w:cs="Times New Roman"/>
          <w:sz w:val="24"/>
          <w:szCs w:val="24"/>
          <w:lang w:eastAsia="ru-RU"/>
        </w:rPr>
      </w:pPr>
    </w:p>
    <w:p w14:paraId="742630F1"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Генеральное соглашение № ____</w:t>
      </w:r>
    </w:p>
    <w:p w14:paraId="78307061"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bCs/>
          <w:sz w:val="24"/>
          <w:szCs w:val="24"/>
          <w:lang w:eastAsia="ru-RU"/>
        </w:rPr>
      </w:pPr>
      <w:r w:rsidRPr="00776336">
        <w:rPr>
          <w:rFonts w:ascii="Times New Roman" w:eastAsia="Times New Roman" w:hAnsi="Times New Roman" w:cs="Times New Roman"/>
          <w:b/>
          <w:sz w:val="24"/>
          <w:szCs w:val="24"/>
          <w:lang w:eastAsia="ru-RU"/>
        </w:rPr>
        <w:t xml:space="preserve">между ______________________________________________________ и АНО </w:t>
      </w:r>
      <w:r w:rsidRPr="00776336">
        <w:rPr>
          <w:rFonts w:ascii="Times New Roman" w:eastAsia="Times New Roman" w:hAnsi="Times New Roman" w:cs="Times New Roman"/>
          <w:sz w:val="24"/>
          <w:szCs w:val="24"/>
          <w:lang w:eastAsia="ru-RU"/>
        </w:rPr>
        <w:t>«</w:t>
      </w:r>
      <w:r w:rsidRPr="00776336">
        <w:rPr>
          <w:rFonts w:ascii="Times New Roman" w:eastAsia="Times New Roman" w:hAnsi="Times New Roman" w:cs="Times New Roman"/>
          <w:b/>
          <w:bCs/>
          <w:sz w:val="24"/>
          <w:szCs w:val="24"/>
          <w:lang w:eastAsia="ru-RU"/>
        </w:rPr>
        <w:t xml:space="preserve">Центр гарантийной поддержки Сахалинской области» </w:t>
      </w:r>
    </w:p>
    <w:p w14:paraId="7554298E"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 xml:space="preserve">о размещении средств АНО </w:t>
      </w:r>
      <w:r w:rsidRPr="00776336">
        <w:rPr>
          <w:rFonts w:ascii="Times New Roman" w:eastAsia="Times New Roman" w:hAnsi="Times New Roman" w:cs="Times New Roman"/>
          <w:sz w:val="24"/>
          <w:szCs w:val="24"/>
          <w:lang w:eastAsia="ru-RU"/>
        </w:rPr>
        <w:t>«</w:t>
      </w:r>
      <w:r w:rsidRPr="00776336">
        <w:rPr>
          <w:rFonts w:ascii="Times New Roman" w:eastAsia="Times New Roman" w:hAnsi="Times New Roman" w:cs="Times New Roman"/>
          <w:b/>
          <w:bCs/>
          <w:sz w:val="24"/>
          <w:szCs w:val="24"/>
          <w:lang w:eastAsia="ru-RU"/>
        </w:rPr>
        <w:t>Центр гарантийной поддержки Сахалинской области»</w:t>
      </w:r>
      <w:r w:rsidRPr="00776336">
        <w:rPr>
          <w:rFonts w:ascii="Times New Roman" w:eastAsia="Times New Roman" w:hAnsi="Times New Roman" w:cs="Times New Roman"/>
          <w:b/>
          <w:sz w:val="24"/>
          <w:szCs w:val="24"/>
          <w:lang w:eastAsia="ru-RU"/>
        </w:rPr>
        <w:t xml:space="preserve"> на банковских депозитах</w:t>
      </w:r>
    </w:p>
    <w:p w14:paraId="38CB1137"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616042B8"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«___» _____________ 20__г</w:t>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t xml:space="preserve">            г. Южно-Сахалинск</w:t>
      </w:r>
    </w:p>
    <w:p w14:paraId="44EC8195"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40340AD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bCs/>
          <w:sz w:val="24"/>
          <w:szCs w:val="24"/>
          <w:lang w:eastAsia="ru-RU"/>
        </w:rPr>
        <w:t>АНО «Центр гарантийной поддержки Сахалинской области»,</w:t>
      </w:r>
      <w:r w:rsidRPr="00776336">
        <w:rPr>
          <w:rFonts w:ascii="Times New Roman" w:eastAsia="Times New Roman" w:hAnsi="Times New Roman" w:cs="Times New Roman"/>
          <w:sz w:val="24"/>
          <w:szCs w:val="24"/>
          <w:lang w:eastAsia="ru-RU"/>
        </w:rPr>
        <w:t xml:space="preserve"> именуемая в дальнейшем «Гарантийный центр», в лице _________________</w:t>
      </w:r>
    </w:p>
    <w:p w14:paraId="278FDE07"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______________________________________________________________</w:t>
      </w:r>
    </w:p>
    <w:p w14:paraId="55456DCF"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vertAlign w:val="superscript"/>
          <w:lang w:eastAsia="ru-RU"/>
        </w:rPr>
      </w:pPr>
      <w:r w:rsidRPr="00776336">
        <w:rPr>
          <w:rFonts w:ascii="Times New Roman" w:eastAsia="Times New Roman" w:hAnsi="Times New Roman" w:cs="Times New Roman"/>
          <w:sz w:val="24"/>
          <w:szCs w:val="24"/>
          <w:vertAlign w:val="superscript"/>
          <w:lang w:eastAsia="ru-RU"/>
        </w:rPr>
        <w:tab/>
      </w:r>
      <w:r w:rsidRPr="00776336">
        <w:rPr>
          <w:rFonts w:ascii="Times New Roman" w:eastAsia="Times New Roman" w:hAnsi="Times New Roman" w:cs="Times New Roman"/>
          <w:sz w:val="24"/>
          <w:szCs w:val="24"/>
          <w:vertAlign w:val="superscript"/>
          <w:lang w:eastAsia="ru-RU"/>
        </w:rPr>
        <w:tab/>
      </w:r>
      <w:r w:rsidRPr="00776336">
        <w:rPr>
          <w:rFonts w:ascii="Times New Roman" w:eastAsia="Times New Roman" w:hAnsi="Times New Roman" w:cs="Times New Roman"/>
          <w:sz w:val="24"/>
          <w:szCs w:val="24"/>
          <w:vertAlign w:val="superscript"/>
          <w:lang w:eastAsia="ru-RU"/>
        </w:rPr>
        <w:tab/>
        <w:t xml:space="preserve">                         (должность, ФИО)</w:t>
      </w:r>
    </w:p>
    <w:p w14:paraId="63929209"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действующего на основании _________________________, и ___________</w:t>
      </w:r>
    </w:p>
    <w:p w14:paraId="08F95C6F"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_______________________________________________________________,</w:t>
      </w:r>
    </w:p>
    <w:p w14:paraId="615BB6C9"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vertAlign w:val="superscript"/>
          <w:lang w:eastAsia="ru-RU"/>
        </w:rPr>
      </w:pPr>
      <w:r w:rsidRPr="00776336">
        <w:rPr>
          <w:rFonts w:ascii="Times New Roman" w:eastAsia="Times New Roman" w:hAnsi="Times New Roman" w:cs="Times New Roman"/>
          <w:sz w:val="24"/>
          <w:szCs w:val="24"/>
          <w:lang w:eastAsia="ru-RU"/>
        </w:rPr>
        <w:t xml:space="preserve">                            </w:t>
      </w:r>
      <w:r w:rsidRPr="00776336">
        <w:rPr>
          <w:rFonts w:ascii="Times New Roman" w:eastAsia="Times New Roman" w:hAnsi="Times New Roman" w:cs="Times New Roman"/>
          <w:sz w:val="24"/>
          <w:szCs w:val="24"/>
          <w:vertAlign w:val="superscript"/>
          <w:lang w:eastAsia="ru-RU"/>
        </w:rPr>
        <w:t>(полное наименование кредитной организации)</w:t>
      </w:r>
    </w:p>
    <w:p w14:paraId="16801A29"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именуемый (</w:t>
      </w:r>
      <w:proofErr w:type="spellStart"/>
      <w:r w:rsidRPr="00776336">
        <w:rPr>
          <w:rFonts w:ascii="Times New Roman" w:eastAsia="Times New Roman" w:hAnsi="Times New Roman" w:cs="Times New Roman"/>
          <w:sz w:val="24"/>
          <w:szCs w:val="24"/>
          <w:lang w:eastAsia="ru-RU"/>
        </w:rPr>
        <w:t>ая</w:t>
      </w:r>
      <w:proofErr w:type="spellEnd"/>
      <w:r w:rsidRPr="00776336">
        <w:rPr>
          <w:rFonts w:ascii="Times New Roman" w:eastAsia="Times New Roman" w:hAnsi="Times New Roman" w:cs="Times New Roman"/>
          <w:sz w:val="24"/>
          <w:szCs w:val="24"/>
          <w:lang w:eastAsia="ru-RU"/>
        </w:rPr>
        <w:t>) в дальнейшем «Кредитная организация», в лице __________________________________________________________________,</w:t>
      </w:r>
    </w:p>
    <w:p w14:paraId="4B7841E7" w14:textId="77777777" w:rsidR="00940DAF" w:rsidRPr="00776336" w:rsidRDefault="00940DAF" w:rsidP="00776336">
      <w:pPr>
        <w:suppressAutoHyphens/>
        <w:spacing w:after="0" w:line="240" w:lineRule="auto"/>
        <w:ind w:firstLine="708"/>
        <w:contextualSpacing/>
        <w:jc w:val="both"/>
        <w:rPr>
          <w:rFonts w:ascii="Times New Roman" w:eastAsia="Times New Roman" w:hAnsi="Times New Roman" w:cs="Times New Roman"/>
          <w:sz w:val="24"/>
          <w:szCs w:val="24"/>
          <w:vertAlign w:val="superscript"/>
          <w:lang w:eastAsia="ru-RU"/>
        </w:rPr>
      </w:pPr>
      <w:r w:rsidRPr="00776336">
        <w:rPr>
          <w:rFonts w:ascii="Times New Roman" w:eastAsia="Times New Roman" w:hAnsi="Times New Roman" w:cs="Times New Roman"/>
          <w:sz w:val="24"/>
          <w:szCs w:val="24"/>
          <w:vertAlign w:val="superscript"/>
          <w:lang w:eastAsia="ru-RU"/>
        </w:rPr>
        <w:t>(должность, ФИО)</w:t>
      </w:r>
    </w:p>
    <w:p w14:paraId="5F851ECC"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действующего на основании ______________________________________</w:t>
      </w:r>
    </w:p>
    <w:p w14:paraId="10FB56D2"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именуемые в дальнейшем «Стороны», заключили настоящее Генеральное соглашение между Банком и Гарантийным центром о размещении средств Гарантийного центра на банковских депозитах (далее – Соглашение).</w:t>
      </w:r>
    </w:p>
    <w:p w14:paraId="153E808C" w14:textId="77777777" w:rsidR="00940DAF" w:rsidRPr="00776336" w:rsidRDefault="00940DAF" w:rsidP="00776336">
      <w:pPr>
        <w:suppressAutoHyphens/>
        <w:spacing w:after="0" w:line="240" w:lineRule="auto"/>
        <w:contextualSpacing/>
        <w:jc w:val="center"/>
        <w:rPr>
          <w:rFonts w:ascii="Times New Roman" w:eastAsia="Times New Roman" w:hAnsi="Times New Roman" w:cs="Times New Roman"/>
          <w:b/>
          <w:sz w:val="24"/>
          <w:szCs w:val="24"/>
          <w:lang w:eastAsia="ru-RU"/>
        </w:rPr>
      </w:pPr>
    </w:p>
    <w:p w14:paraId="19D62E90" w14:textId="77777777" w:rsidR="00940DAF" w:rsidRPr="00776336" w:rsidRDefault="00940DAF" w:rsidP="00776336">
      <w:pPr>
        <w:suppressAutoHyphens/>
        <w:spacing w:after="0" w:line="240" w:lineRule="auto"/>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1. Основные понятия</w:t>
      </w:r>
    </w:p>
    <w:p w14:paraId="48C50A87"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В целях настоящего Соглашения используются следующие понятия:</w:t>
      </w:r>
    </w:p>
    <w:p w14:paraId="4A31AA1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b/>
          <w:i/>
          <w:sz w:val="24"/>
          <w:szCs w:val="24"/>
          <w:lang w:eastAsia="ru-RU"/>
        </w:rPr>
        <w:t xml:space="preserve">«Депозит (сумма Депозита)» - </w:t>
      </w:r>
      <w:r w:rsidRPr="00776336">
        <w:rPr>
          <w:rFonts w:ascii="Times New Roman" w:eastAsia="Times New Roman" w:hAnsi="Times New Roman" w:cs="Times New Roman"/>
          <w:sz w:val="24"/>
          <w:szCs w:val="24"/>
          <w:lang w:eastAsia="ru-RU"/>
        </w:rPr>
        <w:t>средства Гарантийного центра, размещаемые (размещенные) на банковском депозите.</w:t>
      </w:r>
    </w:p>
    <w:p w14:paraId="6E5643E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b/>
          <w:i/>
          <w:sz w:val="24"/>
          <w:szCs w:val="24"/>
          <w:lang w:eastAsia="ru-RU"/>
        </w:rPr>
        <w:t xml:space="preserve">«Депозитный счет» </w:t>
      </w:r>
      <w:r w:rsidRPr="00776336">
        <w:rPr>
          <w:rFonts w:ascii="Times New Roman" w:eastAsia="Times New Roman" w:hAnsi="Times New Roman" w:cs="Times New Roman"/>
          <w:sz w:val="24"/>
          <w:szCs w:val="24"/>
          <w:lang w:eastAsia="ru-RU"/>
        </w:rPr>
        <w:t>- счет, открытый Кредитной организацией Гарантийному центру для учета средств Гарантийного центра, перечисленных Кредитной организации на основании договора банковского депозита.</w:t>
      </w:r>
    </w:p>
    <w:p w14:paraId="7E77430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b/>
          <w:i/>
          <w:sz w:val="24"/>
          <w:szCs w:val="24"/>
          <w:lang w:eastAsia="ru-RU"/>
        </w:rPr>
        <w:t xml:space="preserve">«Отбор заявок» </w:t>
      </w:r>
      <w:r w:rsidRPr="00776336">
        <w:rPr>
          <w:rFonts w:ascii="Times New Roman" w:eastAsia="Times New Roman" w:hAnsi="Times New Roman" w:cs="Times New Roman"/>
          <w:sz w:val="24"/>
          <w:szCs w:val="24"/>
          <w:lang w:eastAsia="ru-RU"/>
        </w:rPr>
        <w:t>- отбор заявок кредитных организаций на заключение с Гарантийным центром договоров банковского депозита.</w:t>
      </w:r>
    </w:p>
    <w:p w14:paraId="4052CB7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b/>
          <w:i/>
          <w:sz w:val="24"/>
          <w:szCs w:val="24"/>
          <w:lang w:eastAsia="ru-RU"/>
        </w:rPr>
        <w:t>«Требования»</w:t>
      </w:r>
      <w:r w:rsidRPr="00776336">
        <w:rPr>
          <w:rFonts w:ascii="Times New Roman" w:eastAsia="Times New Roman" w:hAnsi="Times New Roman" w:cs="Times New Roman"/>
          <w:sz w:val="24"/>
          <w:szCs w:val="24"/>
          <w:lang w:eastAsia="ru-RU"/>
        </w:rPr>
        <w:t xml:space="preserve"> - установленные Порядком отбора </w:t>
      </w:r>
      <w:proofErr w:type="gramStart"/>
      <w:r w:rsidRPr="00776336">
        <w:rPr>
          <w:rFonts w:ascii="Times New Roman" w:eastAsia="Times New Roman" w:hAnsi="Times New Roman" w:cs="Times New Roman"/>
          <w:sz w:val="24"/>
          <w:szCs w:val="24"/>
          <w:lang w:eastAsia="ru-RU"/>
        </w:rPr>
        <w:t>автономной  некоммерческой</w:t>
      </w:r>
      <w:proofErr w:type="gramEnd"/>
      <w:r w:rsidRPr="00776336">
        <w:rPr>
          <w:rFonts w:ascii="Times New Roman" w:eastAsia="Times New Roman" w:hAnsi="Times New Roman" w:cs="Times New Roman"/>
          <w:sz w:val="24"/>
          <w:szCs w:val="24"/>
          <w:lang w:eastAsia="ru-RU"/>
        </w:rPr>
        <w:t xml:space="preserve"> организацией «Центр гарантийной поддержки Сахалинской области» кредитных организаций, участвующих в конкурсе по размещению денежных средств на банковские депозиты, требования к кредитным организациям, в которых могут размещаться средства Гарантийного центра на банковских депозитах.</w:t>
      </w:r>
    </w:p>
    <w:p w14:paraId="43556EEC"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3F8D3EE2"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2. Предмет соглашения</w:t>
      </w:r>
    </w:p>
    <w:p w14:paraId="28B2343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Предметом настоящего Соглашения являются отношения Сторон при проведении отбора заявок, заключении договоров банковского счета, банковского депозита, перечислении средств Гарантийного центра на основании договоров банковского депозита для размещения на депозитном счете и исполнении договоров банковского депозита.</w:t>
      </w:r>
    </w:p>
    <w:p w14:paraId="5789690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4D8F564F"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3. Общие условия</w:t>
      </w:r>
    </w:p>
    <w:p w14:paraId="0EEEFEF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3.1. Соглашение заключается Гарантийным центром с Кредитной организацией, соответствующей Требованиям.</w:t>
      </w:r>
    </w:p>
    <w:p w14:paraId="01B7797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3.2. Размещение средств Гарантийного центра на банковских депозитах в Кредитной организации осуществляется в пределах средств, установленных Порядком отбора кредитных организаций, участвующих в конкурсе по размещению денежных средств на банковские депозиты.</w:t>
      </w:r>
    </w:p>
    <w:p w14:paraId="76BC4F47"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3.3. Размещение средств Гарантийного центра на банковских депозитах в Кредитной организации осуществляется Гарантийным центром путем проведения в установленном порядке отбора заявок.</w:t>
      </w:r>
    </w:p>
    <w:p w14:paraId="313A50B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3.4. По итогам проведения отбора заявок Гарантийный центр заключает в установленном порядке с Кредитной организацией договор (договоры) банковского депозита.</w:t>
      </w:r>
    </w:p>
    <w:p w14:paraId="2536E82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3.5. На основании договора банковского депозита Гарантийный центр перечисляет в установленном порядке Кредитной организации сумму Депозита.</w:t>
      </w:r>
    </w:p>
    <w:p w14:paraId="4675D79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xml:space="preserve">3.6. Кредитная организация для учета перечисленных сумм Депозитов открывает Гарантийному центру Депозитный счет. </w:t>
      </w:r>
    </w:p>
    <w:p w14:paraId="31DBD1FC"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3.7. Кредитная организация начисляет на сумму Депозита проценты в соответствии с условиями настоящего Соглашения.</w:t>
      </w:r>
    </w:p>
    <w:p w14:paraId="5913712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3.8. Кредитная организация возвращает Гарантийному центру Депозит и уплачивает Гарантийному центру начисленные на сумму Депозита проценты в порядке, установленные условиями настоящего Соглашения.</w:t>
      </w:r>
    </w:p>
    <w:p w14:paraId="59E81538"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3.9. Договор банковского депозита считается заключенным с момента зачисления суммы Депозита на корреспондентский счет (</w:t>
      </w:r>
      <w:proofErr w:type="spellStart"/>
      <w:r w:rsidRPr="00776336">
        <w:rPr>
          <w:rFonts w:ascii="Times New Roman" w:eastAsia="Times New Roman" w:hAnsi="Times New Roman" w:cs="Times New Roman"/>
          <w:sz w:val="24"/>
          <w:szCs w:val="24"/>
          <w:lang w:eastAsia="ru-RU"/>
        </w:rPr>
        <w:t>субсчет</w:t>
      </w:r>
      <w:proofErr w:type="spellEnd"/>
      <w:r w:rsidRPr="00776336">
        <w:rPr>
          <w:rFonts w:ascii="Times New Roman" w:eastAsia="Times New Roman" w:hAnsi="Times New Roman" w:cs="Times New Roman"/>
          <w:sz w:val="24"/>
          <w:szCs w:val="24"/>
          <w:lang w:eastAsia="ru-RU"/>
        </w:rPr>
        <w:t>) Кредитной организации.</w:t>
      </w:r>
    </w:p>
    <w:p w14:paraId="3782E67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33CFB334"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4. Порядок перечисления и возврата Депозитов</w:t>
      </w:r>
    </w:p>
    <w:p w14:paraId="421A9B2C"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11BFB33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4.1. Гарантийный центр перечисляет Кредитной организации суммы Депозитов в размере и в срок, установленные договором банковского депозита.</w:t>
      </w:r>
    </w:p>
    <w:p w14:paraId="024A07D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4.2. Гарантийный центр перечисляет суммы Депозитов на корреспондентский счет (</w:t>
      </w:r>
      <w:proofErr w:type="spellStart"/>
      <w:r w:rsidRPr="00776336">
        <w:rPr>
          <w:rFonts w:ascii="Times New Roman" w:eastAsia="Times New Roman" w:hAnsi="Times New Roman" w:cs="Times New Roman"/>
          <w:sz w:val="24"/>
          <w:szCs w:val="24"/>
          <w:lang w:eastAsia="ru-RU"/>
        </w:rPr>
        <w:t>субсчет</w:t>
      </w:r>
      <w:proofErr w:type="spellEnd"/>
      <w:r w:rsidRPr="00776336">
        <w:rPr>
          <w:rFonts w:ascii="Times New Roman" w:eastAsia="Times New Roman" w:hAnsi="Times New Roman" w:cs="Times New Roman"/>
          <w:sz w:val="24"/>
          <w:szCs w:val="24"/>
          <w:lang w:eastAsia="ru-RU"/>
        </w:rPr>
        <w:t xml:space="preserve">) Кредитной организации ________________________________________________________________, </w:t>
      </w:r>
    </w:p>
    <w:p w14:paraId="6D1C717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vertAlign w:val="superscript"/>
          <w:lang w:eastAsia="ru-RU"/>
        </w:rPr>
        <w:t>(реквизиты счета)</w:t>
      </w:r>
    </w:p>
    <w:p w14:paraId="7738D2D1"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открытый в _______________________________________________________.</w:t>
      </w:r>
    </w:p>
    <w:p w14:paraId="59FC99E1" w14:textId="77777777" w:rsidR="00940DAF" w:rsidRPr="00776336" w:rsidRDefault="00940DAF" w:rsidP="00776336">
      <w:pPr>
        <w:suppressAutoHyphens/>
        <w:spacing w:after="0" w:line="240" w:lineRule="auto"/>
        <w:contextualSpacing/>
        <w:jc w:val="both"/>
        <w:rPr>
          <w:rFonts w:ascii="Times New Roman" w:eastAsia="Times New Roman" w:hAnsi="Times New Roman" w:cs="Times New Roman"/>
          <w:sz w:val="24"/>
          <w:szCs w:val="24"/>
          <w:vertAlign w:val="superscript"/>
          <w:lang w:eastAsia="ru-RU"/>
        </w:rPr>
      </w:pP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lang w:eastAsia="ru-RU"/>
        </w:rPr>
        <w:tab/>
      </w:r>
      <w:r w:rsidRPr="00776336">
        <w:rPr>
          <w:rFonts w:ascii="Times New Roman" w:eastAsia="Times New Roman" w:hAnsi="Times New Roman" w:cs="Times New Roman"/>
          <w:sz w:val="24"/>
          <w:szCs w:val="24"/>
          <w:vertAlign w:val="superscript"/>
          <w:lang w:eastAsia="ru-RU"/>
        </w:rPr>
        <w:t>(наименование подразделения Центрального банка РФ)</w:t>
      </w:r>
    </w:p>
    <w:p w14:paraId="4AA8339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4.3. Кредитная организация возвращает Гарантийному центру Депозит в размере, установленном договором банковского депозита.</w:t>
      </w:r>
    </w:p>
    <w:p w14:paraId="31D0F6F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4.4. Кредитная организация возвращает Гарантийному центру Депозит в день возврата Депозита, установленный договором банковского депозита, либо в день возврата депозита по иным основаниям, предусмотренным настоящим Соглашением. В случае если день возврата Депозита не является рабочим днем, Кредитная организация возвращает Депозит в первый следующий за ним рабочий день.</w:t>
      </w:r>
    </w:p>
    <w:p w14:paraId="389E140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4.5. Кредитная организация в день возврата Депозита Гарантийному центру перечисляет сумму депозита на счет Гарантийного центра, указанный в договоре банковского депозита.</w:t>
      </w:r>
    </w:p>
    <w:p w14:paraId="23741FC6"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Обязательства Кредитной организации по возврату Гарантийному центру Депозита считаются исполненными со дня зачисления суммы Депозита на счет Гарантийного центра.</w:t>
      </w:r>
    </w:p>
    <w:p w14:paraId="38F3BBBB"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4.6. Частичный возврат Гарантийному центру суммы Депозита по отдельному договору банковского депозита по инициативе Кредитной организацией не допускается.</w:t>
      </w:r>
    </w:p>
    <w:p w14:paraId="7975D5BD" w14:textId="77777777" w:rsidR="00940DAF" w:rsidRPr="00776336" w:rsidRDefault="00940DAF" w:rsidP="00776336">
      <w:pPr>
        <w:suppressAutoHyphens/>
        <w:spacing w:after="0" w:line="240" w:lineRule="auto"/>
        <w:ind w:firstLine="709"/>
        <w:contextualSpacing/>
        <w:rPr>
          <w:rFonts w:ascii="Times New Roman" w:eastAsia="Times New Roman" w:hAnsi="Times New Roman" w:cs="Times New Roman"/>
          <w:sz w:val="24"/>
          <w:szCs w:val="24"/>
          <w:lang w:eastAsia="ru-RU"/>
        </w:rPr>
      </w:pPr>
    </w:p>
    <w:p w14:paraId="3895A793" w14:textId="77777777" w:rsidR="00940DAF" w:rsidRPr="00776336" w:rsidRDefault="00940DAF" w:rsidP="00776336">
      <w:pPr>
        <w:suppressAutoHyphens/>
        <w:spacing w:after="0" w:line="240" w:lineRule="auto"/>
        <w:ind w:firstLine="709"/>
        <w:contextualSpacing/>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5. Порядок начисления и уплаты процентов на сумму Депозита</w:t>
      </w:r>
    </w:p>
    <w:p w14:paraId="604A8C3D" w14:textId="77777777" w:rsidR="00940DAF" w:rsidRPr="00776336" w:rsidRDefault="00940DAF" w:rsidP="00776336">
      <w:pPr>
        <w:suppressAutoHyphens/>
        <w:spacing w:after="0" w:line="240" w:lineRule="auto"/>
        <w:ind w:firstLine="709"/>
        <w:contextualSpacing/>
        <w:rPr>
          <w:rFonts w:ascii="Times New Roman" w:eastAsia="Times New Roman" w:hAnsi="Times New Roman" w:cs="Times New Roman"/>
          <w:b/>
          <w:sz w:val="24"/>
          <w:szCs w:val="24"/>
          <w:lang w:eastAsia="ru-RU"/>
        </w:rPr>
      </w:pPr>
    </w:p>
    <w:p w14:paraId="26F2F83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5. 1. Кредитная организация начисляет Гарантийному центру на сумму Депозита проценты в размере, установленном договором банковского депозита;</w:t>
      </w:r>
    </w:p>
    <w:p w14:paraId="52286F8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5.2.  Кредитная организация начисляет Гарантийному центру на сумму Депозита проценты со дня, следующего за днем зачисления Депозита на корреспондентский счет (</w:t>
      </w:r>
      <w:proofErr w:type="spellStart"/>
      <w:r w:rsidRPr="00776336">
        <w:rPr>
          <w:rFonts w:ascii="Times New Roman" w:eastAsia="Times New Roman" w:hAnsi="Times New Roman" w:cs="Times New Roman"/>
          <w:sz w:val="24"/>
          <w:szCs w:val="24"/>
          <w:lang w:eastAsia="ru-RU"/>
        </w:rPr>
        <w:t>субсчет</w:t>
      </w:r>
      <w:proofErr w:type="spellEnd"/>
      <w:r w:rsidRPr="00776336">
        <w:rPr>
          <w:rFonts w:ascii="Times New Roman" w:eastAsia="Times New Roman" w:hAnsi="Times New Roman" w:cs="Times New Roman"/>
          <w:sz w:val="24"/>
          <w:szCs w:val="24"/>
          <w:lang w:eastAsia="ru-RU"/>
        </w:rPr>
        <w:t>) Кредитной организации, указанный в п.4.2. настоящего Соглашения, по день возврата Депозита, установленный договором банковского депозита, либо день возврата Депозита по иным основаниям, предусмотренным настоящим Соглашением, исходя из количества календарных дней в году (365 или 366 дней);</w:t>
      </w:r>
    </w:p>
    <w:p w14:paraId="744C68CF"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5.3. Кредитная организация уплачивает Гарантийному центру начисленные на сумму Депозита проценты ежемесячно, а также вместе с суммой Депозита в день его возврата или досрочного возврата по основаниям, предусмотренным настоящим Соглашением. В случае если день возврата Депозита не является рабочим днем, Кредитная организация возвращает Депозит в первый следующий за ним рабочий день;</w:t>
      </w:r>
    </w:p>
    <w:p w14:paraId="325DBF5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5.4. Кредитная организация перечисляет начисленные на сумму Депозита проценты на счет Гарантийного центра, указанный в договоре банковского депозита.</w:t>
      </w:r>
    </w:p>
    <w:p w14:paraId="5181527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Обязательства Кредитной организации по уплате начисленных на сумму Депозита процентов считаются исполненными со дня зачисления суммы Депозита на счет Гарантийного центра.</w:t>
      </w:r>
    </w:p>
    <w:p w14:paraId="6945FA2B"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3C9B3A62"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6. Права и обязанности Гарантийного центра</w:t>
      </w:r>
    </w:p>
    <w:p w14:paraId="2A1B979F"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7F94765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 Права Гарантийного центра:</w:t>
      </w:r>
    </w:p>
    <w:p w14:paraId="7D8BED2B"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6.1.1. по итогам отбора заключить с Кредитной организацией договор банковского депозита;</w:t>
      </w:r>
    </w:p>
    <w:p w14:paraId="7C16929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6.1.2. на основании договора банковского депозита перечислить на корреспондентский счет (</w:t>
      </w:r>
      <w:proofErr w:type="spellStart"/>
      <w:r w:rsidRPr="00776336">
        <w:rPr>
          <w:rFonts w:ascii="Times New Roman" w:eastAsia="Times New Roman" w:hAnsi="Times New Roman" w:cs="Times New Roman"/>
          <w:sz w:val="24"/>
          <w:szCs w:val="24"/>
          <w:lang w:eastAsia="ru-RU"/>
        </w:rPr>
        <w:t>субсчет</w:t>
      </w:r>
      <w:proofErr w:type="spellEnd"/>
      <w:r w:rsidRPr="00776336">
        <w:rPr>
          <w:rFonts w:ascii="Times New Roman" w:eastAsia="Times New Roman" w:hAnsi="Times New Roman" w:cs="Times New Roman"/>
          <w:sz w:val="24"/>
          <w:szCs w:val="24"/>
          <w:lang w:eastAsia="ru-RU"/>
        </w:rPr>
        <w:t>) Кредитной организации, указанный в п.4.2. настоящего Соглашения, сумму Депозита;</w:t>
      </w:r>
    </w:p>
    <w:p w14:paraId="090384F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6.1.3. требовать от кредитной организации досрочного возврата сумм Депозита и уплаты начисленных на сумму Депозита процентов, в следующих случаях:</w:t>
      </w:r>
    </w:p>
    <w:p w14:paraId="6710381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Кредитная организация перестает соответствовать Требованиям в части кредитного рейтинга. В случае, если присвоение или подтверждение рейтинга приостановлено национальными рейтинговыми агентствами по причинам, не связанным с критериями присвоения и подтверждения рейтинга, в течение трех месяцев учитывается уровень рейтинга, присвоенного на момент приостановления;</w:t>
      </w:r>
    </w:p>
    <w:p w14:paraId="7445A89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просрочка исполнения Кредитной организацией обязательств по договору банковского депозита и уплаты начисленных процентов составляет более 3 (трех) рабочих дней;</w:t>
      </w:r>
    </w:p>
    <w:p w14:paraId="2F60C26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договором банковского депозита предусмотрен досрочный возврат депозита полностью или частично.</w:t>
      </w:r>
    </w:p>
    <w:p w14:paraId="2E0FC44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6.1.4. запрашивать у Кредитной организации сведения, необходимые для выполнения условий настоящего Соглашения.</w:t>
      </w:r>
    </w:p>
    <w:p w14:paraId="2DE9111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6.1.5.  при наступлении срока возврата Депозита и уплаты начисленных на сумму Депозита процентов, установленного договором банковского депозита, либо дня возврата Депозита по иным основаниям, предусмотренным настоящим Соглашением, получить от Кредитной организации Депозит и начисленные на сумму Депозита проценты.</w:t>
      </w:r>
    </w:p>
    <w:p w14:paraId="61405AAB"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6.2. Обязанности Гарантийного центра:</w:t>
      </w:r>
    </w:p>
    <w:p w14:paraId="7CE3336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6.2.1. предоставлять Кредитной организации сведения для оформления платежных документов при возврате Депозита, уплате начисленных на сумму Депозита процентов и штрафных процентов (пени).</w:t>
      </w:r>
    </w:p>
    <w:p w14:paraId="3336E13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6.2.2. в случае досрочного возврата суммы Депозита по инициативе Гарантийного центра направить Кредитной организации не позднее, чем за три рабочих дня до даты досрочного возврата письменное уведомление о досрочном возврате средств Гарантийного центра, размещенных на банковских депозитах, по форме согласно приложению № 1 к настоящему Соглашению.</w:t>
      </w:r>
    </w:p>
    <w:p w14:paraId="5B6BA246"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4B3D2B59"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7. Права и обязанности Кредитной организации</w:t>
      </w:r>
    </w:p>
    <w:p w14:paraId="04B4DFF5"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2A007FB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7.1. Права Кредитной организации:</w:t>
      </w:r>
    </w:p>
    <w:p w14:paraId="702F59E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7.1.1. принимать участие в отборе заявок на заключение с Гарантийным центром договоров банковского депозита;</w:t>
      </w:r>
    </w:p>
    <w:p w14:paraId="6399D4E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7.1.2. запрашивать у Гарантийного центра сведения, необходимые для выполнения условий настоящего Соглашения.</w:t>
      </w:r>
    </w:p>
    <w:p w14:paraId="1F889847"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7.2. Обязанности Кредитной организации:</w:t>
      </w:r>
    </w:p>
    <w:p w14:paraId="56469BC8"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7.2.1. по итогам отбора заявок заключить с Гарантийным центром договор банковского депозита;</w:t>
      </w:r>
    </w:p>
    <w:p w14:paraId="6DD3262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7.2.2. на основании договора банковского депозита принять от Гарантийного центра сумму Депозита и для учета перечисленной суммы Депозита открыть Гарантийному центру Депозитный счет;</w:t>
      </w:r>
    </w:p>
    <w:p w14:paraId="586B0EC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7.2.3. в день возврата Депозита, установленный договором банковского депозита, либо в день возврата Депозита по иным основаниям, предусмотренным настоящим Соглашением, возвратить Гарантийному центру Депозит и уплатить начисленные на сумму Депозита проценты;</w:t>
      </w:r>
    </w:p>
    <w:p w14:paraId="1E2341D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7.2.4. предоставлять Гарантийному центру выписки из депозитного счета в срок не позднее пяти рабочих дней со дня проведения операции по депозитному счету.</w:t>
      </w:r>
    </w:p>
    <w:p w14:paraId="49A087A7"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2E80E94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22816FC8"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8. Ответственность сторон</w:t>
      </w:r>
    </w:p>
    <w:p w14:paraId="5AAA0739"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47E3FF0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8.1. В случае неисполнения или ненадлежащего исполнения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14:paraId="10BCA4C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8.2. Стороны не несут ответственности за неисполнение обязательств по настоящему Соглашению, обусловленное действием обстоятельств непреодолимой силы, определяемых в соответствии с Гражданским кодексом Российской Федерации.</w:t>
      </w:r>
    </w:p>
    <w:p w14:paraId="30099D2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8.3. В случае неисполнения Кредитной организацией условий настоящего Соглашения и договора банковского депозита, связанных с возвратом Гарантийному центру Депозита и уплатой начисленных процентов, Кредитная организация обязана уплатить Гарантийному центру штрафные проценты (пеню).</w:t>
      </w:r>
    </w:p>
    <w:p w14:paraId="7BDF234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8.4. Штрафные проценты (пеня) уплачиваются Кредитной организацией за каждый день просрочки возврата Гарантийному центру Депозита и уплаты Гарантийному центру начисленных на сумму Депозита процентов. Штрафные проценты (пеня) начисляются за каждый день, начиная со дня, следующего за днем возврата Депозита и уплаты процентов на сумму Депозита, определенного договором банковского депозита, либо дня возврата Депозита и уплаты процентов на сумму Депозита по иным основаниям, предусмотренным настоящим Соглашением, до дня фактического исполнения обязательств по договору банковского депозита включительно.</w:t>
      </w:r>
    </w:p>
    <w:p w14:paraId="3A5A596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8.5. Штрафные проценты (пеня) начисляются и уплачиваются согласно договора банковского депозита в размере двойной ключевой ставки Центрального банка РФ, действующей на день нарушения Кредитной организацией условий настоящего Соглашения и договора банковского депозита, от суммы неисполненных обязательств по возврату Гарантийному центру Депозита и уплаты Гарантийному центру начисленных на сумму Депозита процентов.</w:t>
      </w:r>
    </w:p>
    <w:p w14:paraId="3723A366"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8.6. Уплата штрафных процентов (пени) не освобождает Кредитную организацию от исполнения обязательств по настоящему Соглашению и договору банковского депозита.</w:t>
      </w:r>
    </w:p>
    <w:p w14:paraId="6D404CA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8.7. Кредитная организация перечисляет начисленные штрафные проценты (пеню) на счет Гарантийного центра, указанный в договоре банковского депозита, не позднее рабочего дня, следующего за днем фактического исполнения обязательств по договору банковского депозита.</w:t>
      </w:r>
    </w:p>
    <w:p w14:paraId="56C8AEC1"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Обязательства Кредитной организации по уплате Гарантийному центру штрафных процентов (пени) считаются исполненными со дня зачисления суммы штрафных процентов (пени) на счет, указанный в настоящем пункте.</w:t>
      </w:r>
    </w:p>
    <w:p w14:paraId="6BE4FC1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8.8. Частичная уплата Кредитной организацией Гарантийному центру штрафных процентов (пени) по отдельному договору банковского депозита не допускается.</w:t>
      </w:r>
    </w:p>
    <w:p w14:paraId="4AA8510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8.9. Кредитная организация не допускается к участию в двух ближайших по времени отборах заявок по причинам:</w:t>
      </w:r>
    </w:p>
    <w:p w14:paraId="363A573C"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двукратного неисполнения Кредитной организацией обязательств в соответствии с пунктом 7.2.1. настоящего Соглашения;</w:t>
      </w:r>
    </w:p>
    <w:p w14:paraId="773167C5"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неисполнения Кредитной организацией обязательств в соответствии с пунктами 4.4., 4.6., 5.3. и 5.5. настоящего Соглашения.</w:t>
      </w:r>
    </w:p>
    <w:p w14:paraId="3D66DBA4"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8.10. Кредитная организация не допускается к участию в отборах в случаях:</w:t>
      </w:r>
    </w:p>
    <w:p w14:paraId="2E04EBC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несоответствия Кредитной организации Требованиям;</w:t>
      </w:r>
    </w:p>
    <w:p w14:paraId="0DD64342"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 расторжения Соглашения, в соответствии с пунктом 10.6. настоящего Соглашения.</w:t>
      </w:r>
    </w:p>
    <w:p w14:paraId="6FDEE828"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557D34AD" w14:textId="77777777" w:rsidR="00940DAF" w:rsidRPr="00776336" w:rsidRDefault="00940DAF" w:rsidP="00776336">
      <w:pPr>
        <w:widowControl w:val="0"/>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9. Порядок разрешения споров</w:t>
      </w:r>
    </w:p>
    <w:p w14:paraId="3F5AAB49" w14:textId="77777777" w:rsidR="00940DAF" w:rsidRPr="00776336" w:rsidRDefault="00940DAF" w:rsidP="00776336">
      <w:pPr>
        <w:widowControl w:val="0"/>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1469F294" w14:textId="77777777" w:rsidR="00940DAF" w:rsidRPr="00776336" w:rsidRDefault="00940DAF" w:rsidP="00776336">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Все споры или разногласия, возникающие по настоящему Соглашению или в связи с ним, разрешаются путем переговоров между Сторонами. В случае невозможности урегулирования споров и разногласий путем переговоров они подлежат разрешению в Арбитражном суде Сахалинской области.</w:t>
      </w:r>
    </w:p>
    <w:p w14:paraId="3F8BD030"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71BE92A8"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10. Порядок изменения и расторжения Соглашения.</w:t>
      </w:r>
    </w:p>
    <w:p w14:paraId="370D3357"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Срок действия Соглашения</w:t>
      </w:r>
    </w:p>
    <w:p w14:paraId="10775146"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p w14:paraId="4C75948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10.1. Любые изменения и дополнения к настоящему Соглашению имеют силу в случае, если они совершены в письменной форме и подписаны Сторонами.</w:t>
      </w:r>
    </w:p>
    <w:p w14:paraId="55D04F1E"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10.2. Односторонний отказ от исполнения обязательств по настоящему Соглашению и одностороннее изменение условий настоящего Соглашения не допускается, за исключением случаев, предусмотренных законодательством Российской Федерации, а также пунктами 6.1.3, 10.5. и 10.7. настоящего Соглашения.</w:t>
      </w:r>
    </w:p>
    <w:p w14:paraId="33781BB3"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10.3. Настоящее Соглашение вступает в силу с даты его подписания обеими Сторонами. Срок действия настоящего Соглашения составляет один год. По истечении срока действия настоящего Соглашения при добросовестном выполнении Сторонами всех его условий Стороны вправе продлить срок действия Соглашения на тех же условиях на тот же срок.</w:t>
      </w:r>
    </w:p>
    <w:p w14:paraId="21CB67C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Настоящее Соглашение считается продленным на один год в случае, если ни одна из сторон не заявит о прекращении его действия не позднее истечения срока действия настоящего Соглашения.</w:t>
      </w:r>
    </w:p>
    <w:p w14:paraId="135967FC"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10.4. Настоящее Соглашение не подлежит продлению в случае, если Кредитная организация в течение года со дня вступления в силу настоящего Соглашения не заключила с Гарантийным центром ни одного договора банковского депозита.</w:t>
      </w:r>
    </w:p>
    <w:p w14:paraId="67F6D97B"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В указанном случае новое Соглашение с Кредитной организацией может быть заключено Гарантийным центром не ранее шести месяцев со дня прекращения действия Соглашения.</w:t>
      </w:r>
    </w:p>
    <w:p w14:paraId="0402209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10.5. Каждая из Сторон имеет право в одностороннем порядке расторгнуть настоящее Соглашение.</w:t>
      </w:r>
    </w:p>
    <w:p w14:paraId="60A94A0C"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Днем расторжения настоящего Соглашения является день возврата Кредитной организацией всех депозитов, уплаты начисленных на сумму депозита процентов и штрафных санкций (пени).</w:t>
      </w:r>
    </w:p>
    <w:p w14:paraId="598A9E9A"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10.6. В случае расторжения настоящего Соглашения Сторона, расторгающая настоящее Соглашение Кредитная организация не допускается к участию в отборе заявок.</w:t>
      </w:r>
    </w:p>
    <w:p w14:paraId="35F35788"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10.7. Настоящее Соглашение подлежит расторжению Гарантийным центром в одностороннем порядке в случае неисполнения Кредитной организацией обязательств по возврату Гарантийному центру Депозита, уплате начисленных на сумму депозита процентов и штрафных санкций (пени).</w:t>
      </w:r>
    </w:p>
    <w:p w14:paraId="5371D13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В указанном случае новое Соглашение с Кредитной организацией может быть подписано Гарантийным центром не ранее шести месяцев со дня расторжения Соглашения.</w:t>
      </w:r>
    </w:p>
    <w:p w14:paraId="5074693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p>
    <w:p w14:paraId="1CF590AB"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11. Прочие условия</w:t>
      </w:r>
    </w:p>
    <w:p w14:paraId="13BBA540"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11.1. Кредитная организация не вправе уступать свои права и обязанности по настоящему Соглашению третьей стороне.</w:t>
      </w:r>
    </w:p>
    <w:p w14:paraId="20BF336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11.2. Стороны признают, что условия договоров банковского депозита, заключенных в соответствии с настоящим Соглашением, а также любая информация, предоставляемая каждой из сторон, являются конфиденциальными.</w:t>
      </w:r>
    </w:p>
    <w:p w14:paraId="62240E98"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11.3. Стороны признают, что факт заключения настоящего Соглашения не является конфиденциальным.</w:t>
      </w:r>
    </w:p>
    <w:p w14:paraId="1C50DA0D"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11.4. Стороны обязуются своевременно уведомлять друг друга об изменении своих реквизитов, а также других изменениях, связанных с исполнением настоящего Соглашения.</w:t>
      </w:r>
    </w:p>
    <w:p w14:paraId="64C9EFB9" w14:textId="77777777" w:rsidR="00940DAF" w:rsidRPr="00776336" w:rsidRDefault="00940DAF" w:rsidP="00776336">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6336">
        <w:rPr>
          <w:rFonts w:ascii="Times New Roman" w:eastAsia="Times New Roman" w:hAnsi="Times New Roman" w:cs="Times New Roman"/>
          <w:sz w:val="24"/>
          <w:szCs w:val="24"/>
          <w:lang w:eastAsia="ru-RU"/>
        </w:rPr>
        <w:t>11.5. Настоящее Соглашение составлено в 2 (двух) экземплярах, имеющих одинаковую юридическую силу, по одному экземпляру для каждой из Сторон.</w:t>
      </w:r>
    </w:p>
    <w:p w14:paraId="31FE8598"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12. Реквизиты Сторон</w:t>
      </w:r>
    </w:p>
    <w:p w14:paraId="0C57D597" w14:textId="77777777" w:rsidR="00940DAF" w:rsidRPr="00776336" w:rsidRDefault="00940DAF" w:rsidP="00776336">
      <w:pPr>
        <w:suppressAutoHyphens/>
        <w:spacing w:after="0" w:line="240" w:lineRule="auto"/>
        <w:ind w:firstLine="709"/>
        <w:contextualSpacing/>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678"/>
        <w:gridCol w:w="4676"/>
      </w:tblGrid>
      <w:tr w:rsidR="00940DAF" w:rsidRPr="00776336" w14:paraId="12BCBF2E" w14:textId="77777777" w:rsidTr="00F80781">
        <w:tc>
          <w:tcPr>
            <w:tcW w:w="4785" w:type="dxa"/>
          </w:tcPr>
          <w:p w14:paraId="20A9AC44" w14:textId="77777777" w:rsidR="00940DAF" w:rsidRPr="00776336" w:rsidRDefault="00940DAF" w:rsidP="00776336">
            <w:pPr>
              <w:suppressAutoHyphens/>
              <w:spacing w:after="0" w:line="240" w:lineRule="auto"/>
              <w:ind w:firstLine="29"/>
              <w:contextualSpacing/>
              <w:rPr>
                <w:rFonts w:ascii="Times New Roman" w:eastAsia="Times New Roman" w:hAnsi="Times New Roman" w:cs="Times New Roman"/>
                <w:b/>
                <w:color w:val="000000"/>
                <w:sz w:val="24"/>
                <w:szCs w:val="24"/>
                <w:lang w:eastAsia="ru-RU"/>
              </w:rPr>
            </w:pPr>
            <w:r w:rsidRPr="00776336">
              <w:rPr>
                <w:rFonts w:ascii="Times New Roman" w:eastAsia="Times New Roman" w:hAnsi="Times New Roman" w:cs="Times New Roman"/>
                <w:b/>
                <w:color w:val="000000"/>
                <w:sz w:val="24"/>
                <w:szCs w:val="24"/>
                <w:lang w:eastAsia="ru-RU"/>
              </w:rPr>
              <w:t>Гарантийный центр:</w:t>
            </w:r>
          </w:p>
          <w:p w14:paraId="567E6F60" w14:textId="77777777" w:rsidR="00940DAF" w:rsidRPr="00776336" w:rsidRDefault="00940DAF" w:rsidP="00776336">
            <w:pPr>
              <w:suppressAutoHyphens/>
              <w:spacing w:after="0" w:line="240" w:lineRule="auto"/>
              <w:ind w:firstLine="29"/>
              <w:contextualSpacing/>
              <w:jc w:val="both"/>
              <w:rPr>
                <w:rFonts w:ascii="Times New Roman" w:eastAsia="Times New Roman" w:hAnsi="Times New Roman" w:cs="Times New Roman"/>
                <w:sz w:val="24"/>
                <w:szCs w:val="24"/>
                <w:lang w:eastAsia="ru-RU"/>
              </w:rPr>
            </w:pPr>
          </w:p>
        </w:tc>
        <w:tc>
          <w:tcPr>
            <w:tcW w:w="4786" w:type="dxa"/>
          </w:tcPr>
          <w:p w14:paraId="4B839A21" w14:textId="77777777" w:rsidR="00940DAF" w:rsidRPr="00776336" w:rsidRDefault="00940DAF" w:rsidP="00776336">
            <w:pPr>
              <w:suppressAutoHyphens/>
              <w:spacing w:after="0" w:line="240" w:lineRule="auto"/>
              <w:contextualSpacing/>
              <w:rPr>
                <w:rFonts w:ascii="Times New Roman" w:eastAsia="Times New Roman" w:hAnsi="Times New Roman" w:cs="Times New Roman"/>
                <w:b/>
                <w:sz w:val="24"/>
                <w:szCs w:val="24"/>
                <w:lang w:eastAsia="ru-RU"/>
              </w:rPr>
            </w:pPr>
            <w:r w:rsidRPr="00776336">
              <w:rPr>
                <w:rFonts w:ascii="Times New Roman" w:eastAsia="Times New Roman" w:hAnsi="Times New Roman" w:cs="Times New Roman"/>
                <w:b/>
                <w:sz w:val="24"/>
                <w:szCs w:val="24"/>
                <w:lang w:eastAsia="ru-RU"/>
              </w:rPr>
              <w:t>Кредитная организация:</w:t>
            </w:r>
          </w:p>
        </w:tc>
      </w:tr>
    </w:tbl>
    <w:p w14:paraId="6DFEFD5B" w14:textId="77777777" w:rsidR="00940DAF" w:rsidRPr="00776336" w:rsidRDefault="00940DAF" w:rsidP="00776336">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14:paraId="6A4A8E5B" w14:textId="77777777" w:rsidR="00940DAF" w:rsidRPr="00776336" w:rsidRDefault="00940DAF" w:rsidP="00776336">
      <w:pPr>
        <w:spacing w:after="0" w:line="240" w:lineRule="auto"/>
        <w:rPr>
          <w:rFonts w:ascii="Times New Roman" w:hAnsi="Times New Roman" w:cs="Times New Roman"/>
          <w:sz w:val="24"/>
          <w:szCs w:val="24"/>
        </w:rPr>
      </w:pPr>
    </w:p>
    <w:p w14:paraId="55E402E2" w14:textId="77777777" w:rsidR="00764125" w:rsidRPr="00776336" w:rsidRDefault="00764125" w:rsidP="00776336">
      <w:pPr>
        <w:spacing w:after="0" w:line="240" w:lineRule="auto"/>
        <w:ind w:firstLine="709"/>
        <w:jc w:val="center"/>
        <w:rPr>
          <w:rFonts w:ascii="Times New Roman" w:eastAsia="Times New Roman" w:hAnsi="Times New Roman" w:cs="Times New Roman"/>
          <w:sz w:val="24"/>
          <w:szCs w:val="24"/>
          <w:lang w:eastAsia="ru-RU"/>
        </w:rPr>
      </w:pPr>
    </w:p>
    <w:sectPr w:rsidR="00764125" w:rsidRPr="00776336" w:rsidSect="003D1D0C">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6F9A" w14:textId="77777777" w:rsidR="00DC4E18" w:rsidRDefault="00DC4E18" w:rsidP="000A31E2">
      <w:pPr>
        <w:spacing w:after="0" w:line="240" w:lineRule="auto"/>
      </w:pPr>
      <w:r>
        <w:separator/>
      </w:r>
    </w:p>
  </w:endnote>
  <w:endnote w:type="continuationSeparator" w:id="0">
    <w:p w14:paraId="609FC7F8" w14:textId="77777777" w:rsidR="00DC4E18" w:rsidRDefault="00DC4E18" w:rsidP="000A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69DA" w14:textId="77777777" w:rsidR="00DC4E18" w:rsidRDefault="00DC4E18" w:rsidP="000A31E2">
      <w:pPr>
        <w:spacing w:after="0" w:line="240" w:lineRule="auto"/>
      </w:pPr>
      <w:r>
        <w:separator/>
      </w:r>
    </w:p>
  </w:footnote>
  <w:footnote w:type="continuationSeparator" w:id="0">
    <w:p w14:paraId="0C6E43E9" w14:textId="77777777" w:rsidR="00DC4E18" w:rsidRDefault="00DC4E18" w:rsidP="000A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04593"/>
      <w:docPartObj>
        <w:docPartGallery w:val="Page Numbers (Top of Page)"/>
        <w:docPartUnique/>
      </w:docPartObj>
    </w:sdtPr>
    <w:sdtEndPr/>
    <w:sdtContent>
      <w:p w14:paraId="37092307" w14:textId="15066EDF" w:rsidR="00DC4E18" w:rsidRDefault="00DC4E18">
        <w:pPr>
          <w:pStyle w:val="aa"/>
          <w:jc w:val="center"/>
        </w:pPr>
        <w:r>
          <w:rPr>
            <w:noProof/>
          </w:rPr>
          <w:fldChar w:fldCharType="begin"/>
        </w:r>
        <w:r>
          <w:rPr>
            <w:noProof/>
          </w:rPr>
          <w:instrText xml:space="preserve"> PAGE   \* MERGEFORMAT </w:instrText>
        </w:r>
        <w:r>
          <w:rPr>
            <w:noProof/>
          </w:rPr>
          <w:fldChar w:fldCharType="separate"/>
        </w:r>
        <w:r w:rsidR="00644870">
          <w:rPr>
            <w:noProof/>
          </w:rPr>
          <w:t>2</w:t>
        </w:r>
        <w:r>
          <w:rPr>
            <w:noProof/>
          </w:rPr>
          <w:fldChar w:fldCharType="end"/>
        </w:r>
      </w:p>
    </w:sdtContent>
  </w:sdt>
  <w:p w14:paraId="7491A360" w14:textId="77777777" w:rsidR="00DC4E18" w:rsidRDefault="00DC4E1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2F25"/>
    <w:multiLevelType w:val="multilevel"/>
    <w:tmpl w:val="D7463596"/>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15:restartNumberingAfterBreak="0">
    <w:nsid w:val="4009695F"/>
    <w:multiLevelType w:val="hybridMultilevel"/>
    <w:tmpl w:val="156AD29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4B"/>
    <w:rsid w:val="00027D92"/>
    <w:rsid w:val="00030C22"/>
    <w:rsid w:val="000351FF"/>
    <w:rsid w:val="00035536"/>
    <w:rsid w:val="000376C6"/>
    <w:rsid w:val="00050DA4"/>
    <w:rsid w:val="000562B5"/>
    <w:rsid w:val="00060269"/>
    <w:rsid w:val="00066D49"/>
    <w:rsid w:val="00074C1F"/>
    <w:rsid w:val="00086B06"/>
    <w:rsid w:val="000A31E2"/>
    <w:rsid w:val="000B6418"/>
    <w:rsid w:val="000C6A79"/>
    <w:rsid w:val="000E0394"/>
    <w:rsid w:val="000E1293"/>
    <w:rsid w:val="000E4C76"/>
    <w:rsid w:val="001024E1"/>
    <w:rsid w:val="00112DEB"/>
    <w:rsid w:val="001309C2"/>
    <w:rsid w:val="00130FE0"/>
    <w:rsid w:val="00145ABB"/>
    <w:rsid w:val="00147340"/>
    <w:rsid w:val="0014765E"/>
    <w:rsid w:val="00147CEB"/>
    <w:rsid w:val="00151007"/>
    <w:rsid w:val="001630F5"/>
    <w:rsid w:val="001735FE"/>
    <w:rsid w:val="00186091"/>
    <w:rsid w:val="00192446"/>
    <w:rsid w:val="001962C4"/>
    <w:rsid w:val="001B01F1"/>
    <w:rsid w:val="001B4DEF"/>
    <w:rsid w:val="001B4FEF"/>
    <w:rsid w:val="001C105C"/>
    <w:rsid w:val="001C2042"/>
    <w:rsid w:val="001C7103"/>
    <w:rsid w:val="001D0C0A"/>
    <w:rsid w:val="001F0602"/>
    <w:rsid w:val="001F0AF1"/>
    <w:rsid w:val="001F2E9F"/>
    <w:rsid w:val="00205700"/>
    <w:rsid w:val="00221C1A"/>
    <w:rsid w:val="00235010"/>
    <w:rsid w:val="00236A23"/>
    <w:rsid w:val="002444D4"/>
    <w:rsid w:val="0025118E"/>
    <w:rsid w:val="0025550F"/>
    <w:rsid w:val="0027166B"/>
    <w:rsid w:val="00272AE2"/>
    <w:rsid w:val="00276CC7"/>
    <w:rsid w:val="00291784"/>
    <w:rsid w:val="00291F6F"/>
    <w:rsid w:val="002B0071"/>
    <w:rsid w:val="002B189E"/>
    <w:rsid w:val="002B3FC2"/>
    <w:rsid w:val="002D02AC"/>
    <w:rsid w:val="002E2395"/>
    <w:rsid w:val="002E3496"/>
    <w:rsid w:val="002E4C0B"/>
    <w:rsid w:val="002F4908"/>
    <w:rsid w:val="00301922"/>
    <w:rsid w:val="003042D8"/>
    <w:rsid w:val="003135AF"/>
    <w:rsid w:val="00313F67"/>
    <w:rsid w:val="00332064"/>
    <w:rsid w:val="003329C4"/>
    <w:rsid w:val="00343FC4"/>
    <w:rsid w:val="003445E2"/>
    <w:rsid w:val="00361E80"/>
    <w:rsid w:val="00371E81"/>
    <w:rsid w:val="00377756"/>
    <w:rsid w:val="003819F9"/>
    <w:rsid w:val="00396906"/>
    <w:rsid w:val="003A0244"/>
    <w:rsid w:val="003A4009"/>
    <w:rsid w:val="003A434F"/>
    <w:rsid w:val="003A4650"/>
    <w:rsid w:val="003B3AB4"/>
    <w:rsid w:val="003B5C70"/>
    <w:rsid w:val="003D1D0C"/>
    <w:rsid w:val="003D6F14"/>
    <w:rsid w:val="003E7E23"/>
    <w:rsid w:val="003E7FD2"/>
    <w:rsid w:val="00400874"/>
    <w:rsid w:val="0040395E"/>
    <w:rsid w:val="00404E5A"/>
    <w:rsid w:val="00405369"/>
    <w:rsid w:val="004148A5"/>
    <w:rsid w:val="004433BD"/>
    <w:rsid w:val="0044671D"/>
    <w:rsid w:val="00456696"/>
    <w:rsid w:val="00464A7E"/>
    <w:rsid w:val="004860DD"/>
    <w:rsid w:val="004909F4"/>
    <w:rsid w:val="00493118"/>
    <w:rsid w:val="00494BD4"/>
    <w:rsid w:val="004A0C4D"/>
    <w:rsid w:val="004A6D3D"/>
    <w:rsid w:val="004C5EEF"/>
    <w:rsid w:val="004C7748"/>
    <w:rsid w:val="004D027F"/>
    <w:rsid w:val="004D24C9"/>
    <w:rsid w:val="004D2786"/>
    <w:rsid w:val="004E1C33"/>
    <w:rsid w:val="004E4564"/>
    <w:rsid w:val="004F18BC"/>
    <w:rsid w:val="005034D8"/>
    <w:rsid w:val="00515D8C"/>
    <w:rsid w:val="00572DF9"/>
    <w:rsid w:val="005750C0"/>
    <w:rsid w:val="00591BC6"/>
    <w:rsid w:val="00595F47"/>
    <w:rsid w:val="005A6174"/>
    <w:rsid w:val="005B0DAB"/>
    <w:rsid w:val="005B5E40"/>
    <w:rsid w:val="005C1D15"/>
    <w:rsid w:val="005C6F42"/>
    <w:rsid w:val="005C74E2"/>
    <w:rsid w:val="005C7509"/>
    <w:rsid w:val="005D4571"/>
    <w:rsid w:val="005E0601"/>
    <w:rsid w:val="005E1719"/>
    <w:rsid w:val="005E7686"/>
    <w:rsid w:val="00604E5E"/>
    <w:rsid w:val="006210FF"/>
    <w:rsid w:val="00622D30"/>
    <w:rsid w:val="00634E9F"/>
    <w:rsid w:val="00644870"/>
    <w:rsid w:val="00646A89"/>
    <w:rsid w:val="0065528D"/>
    <w:rsid w:val="00662A52"/>
    <w:rsid w:val="006729C6"/>
    <w:rsid w:val="006764DB"/>
    <w:rsid w:val="00691E8B"/>
    <w:rsid w:val="006A0624"/>
    <w:rsid w:val="006B1C03"/>
    <w:rsid w:val="006B48E5"/>
    <w:rsid w:val="006B5B90"/>
    <w:rsid w:val="006C2FA0"/>
    <w:rsid w:val="006C7A5B"/>
    <w:rsid w:val="006E136D"/>
    <w:rsid w:val="006F2C86"/>
    <w:rsid w:val="006F3098"/>
    <w:rsid w:val="006F335D"/>
    <w:rsid w:val="00700251"/>
    <w:rsid w:val="00716642"/>
    <w:rsid w:val="00724B1E"/>
    <w:rsid w:val="00727C59"/>
    <w:rsid w:val="0073476E"/>
    <w:rsid w:val="00737E58"/>
    <w:rsid w:val="00745D20"/>
    <w:rsid w:val="007508E8"/>
    <w:rsid w:val="00755EBD"/>
    <w:rsid w:val="00764125"/>
    <w:rsid w:val="00774F07"/>
    <w:rsid w:val="00776336"/>
    <w:rsid w:val="00780D86"/>
    <w:rsid w:val="007A01F5"/>
    <w:rsid w:val="007C0CFE"/>
    <w:rsid w:val="007C3AC0"/>
    <w:rsid w:val="007D2E5A"/>
    <w:rsid w:val="007D338E"/>
    <w:rsid w:val="007D5DBD"/>
    <w:rsid w:val="007D6D3B"/>
    <w:rsid w:val="007D6E19"/>
    <w:rsid w:val="007E3921"/>
    <w:rsid w:val="007E5E9F"/>
    <w:rsid w:val="00802B6F"/>
    <w:rsid w:val="00811C7F"/>
    <w:rsid w:val="00817DF3"/>
    <w:rsid w:val="0084058C"/>
    <w:rsid w:val="00850113"/>
    <w:rsid w:val="00854D5E"/>
    <w:rsid w:val="008A58A9"/>
    <w:rsid w:val="008B0A17"/>
    <w:rsid w:val="008B3A59"/>
    <w:rsid w:val="008C254A"/>
    <w:rsid w:val="008C3A2E"/>
    <w:rsid w:val="008C739D"/>
    <w:rsid w:val="008D1D65"/>
    <w:rsid w:val="008D5F80"/>
    <w:rsid w:val="00900DB5"/>
    <w:rsid w:val="00925084"/>
    <w:rsid w:val="009251A3"/>
    <w:rsid w:val="00932D4B"/>
    <w:rsid w:val="00933908"/>
    <w:rsid w:val="00936641"/>
    <w:rsid w:val="00940DAF"/>
    <w:rsid w:val="009446E7"/>
    <w:rsid w:val="00945ECF"/>
    <w:rsid w:val="00946FF9"/>
    <w:rsid w:val="009666BD"/>
    <w:rsid w:val="009712AA"/>
    <w:rsid w:val="00976494"/>
    <w:rsid w:val="00983E6E"/>
    <w:rsid w:val="009908B2"/>
    <w:rsid w:val="009A226D"/>
    <w:rsid w:val="009A25DF"/>
    <w:rsid w:val="009A48B2"/>
    <w:rsid w:val="009B6E8C"/>
    <w:rsid w:val="009B7539"/>
    <w:rsid w:val="009C382E"/>
    <w:rsid w:val="009C4C99"/>
    <w:rsid w:val="009D66F4"/>
    <w:rsid w:val="009D684F"/>
    <w:rsid w:val="009E75C2"/>
    <w:rsid w:val="009F5C30"/>
    <w:rsid w:val="009F7C13"/>
    <w:rsid w:val="00A03A41"/>
    <w:rsid w:val="00A07820"/>
    <w:rsid w:val="00A15EB6"/>
    <w:rsid w:val="00A16D62"/>
    <w:rsid w:val="00A20C77"/>
    <w:rsid w:val="00A34640"/>
    <w:rsid w:val="00A356E0"/>
    <w:rsid w:val="00A45C2A"/>
    <w:rsid w:val="00A61840"/>
    <w:rsid w:val="00A65C6D"/>
    <w:rsid w:val="00A73C00"/>
    <w:rsid w:val="00A8002B"/>
    <w:rsid w:val="00A85873"/>
    <w:rsid w:val="00A85C65"/>
    <w:rsid w:val="00A93759"/>
    <w:rsid w:val="00AC4D03"/>
    <w:rsid w:val="00AD24BF"/>
    <w:rsid w:val="00AD64EE"/>
    <w:rsid w:val="00AF4C1B"/>
    <w:rsid w:val="00AF7EBF"/>
    <w:rsid w:val="00B02199"/>
    <w:rsid w:val="00B066CA"/>
    <w:rsid w:val="00B214B3"/>
    <w:rsid w:val="00B27C95"/>
    <w:rsid w:val="00B305BC"/>
    <w:rsid w:val="00B36BDF"/>
    <w:rsid w:val="00B36D06"/>
    <w:rsid w:val="00B76F52"/>
    <w:rsid w:val="00B97BDB"/>
    <w:rsid w:val="00BA7C4C"/>
    <w:rsid w:val="00BB078D"/>
    <w:rsid w:val="00BB50EF"/>
    <w:rsid w:val="00BE7E56"/>
    <w:rsid w:val="00BF79D6"/>
    <w:rsid w:val="00C12013"/>
    <w:rsid w:val="00C15DDF"/>
    <w:rsid w:val="00C16A38"/>
    <w:rsid w:val="00C229A3"/>
    <w:rsid w:val="00C3196D"/>
    <w:rsid w:val="00C51510"/>
    <w:rsid w:val="00C51BE5"/>
    <w:rsid w:val="00C6598C"/>
    <w:rsid w:val="00C76825"/>
    <w:rsid w:val="00C770C5"/>
    <w:rsid w:val="00C94998"/>
    <w:rsid w:val="00C96AE7"/>
    <w:rsid w:val="00C97550"/>
    <w:rsid w:val="00CB2D91"/>
    <w:rsid w:val="00CB478B"/>
    <w:rsid w:val="00CB5130"/>
    <w:rsid w:val="00CC7F45"/>
    <w:rsid w:val="00CD22F3"/>
    <w:rsid w:val="00D1035B"/>
    <w:rsid w:val="00D13237"/>
    <w:rsid w:val="00D25ECF"/>
    <w:rsid w:val="00D314A0"/>
    <w:rsid w:val="00D4134E"/>
    <w:rsid w:val="00D4781A"/>
    <w:rsid w:val="00D66BF4"/>
    <w:rsid w:val="00D93CA2"/>
    <w:rsid w:val="00DA2D2E"/>
    <w:rsid w:val="00DB648B"/>
    <w:rsid w:val="00DB73C6"/>
    <w:rsid w:val="00DB79CE"/>
    <w:rsid w:val="00DC2BA2"/>
    <w:rsid w:val="00DC4BB1"/>
    <w:rsid w:val="00DC4E18"/>
    <w:rsid w:val="00DC506C"/>
    <w:rsid w:val="00DD21EC"/>
    <w:rsid w:val="00DE6C38"/>
    <w:rsid w:val="00E26F21"/>
    <w:rsid w:val="00E40F10"/>
    <w:rsid w:val="00E56170"/>
    <w:rsid w:val="00E92CFE"/>
    <w:rsid w:val="00EA5D8D"/>
    <w:rsid w:val="00EA675F"/>
    <w:rsid w:val="00EC1A88"/>
    <w:rsid w:val="00EF482F"/>
    <w:rsid w:val="00EF5714"/>
    <w:rsid w:val="00F11197"/>
    <w:rsid w:val="00F14FF7"/>
    <w:rsid w:val="00F15479"/>
    <w:rsid w:val="00F2349A"/>
    <w:rsid w:val="00F2556F"/>
    <w:rsid w:val="00F503B0"/>
    <w:rsid w:val="00F51B1C"/>
    <w:rsid w:val="00F524C2"/>
    <w:rsid w:val="00F5653B"/>
    <w:rsid w:val="00F6508F"/>
    <w:rsid w:val="00F80CED"/>
    <w:rsid w:val="00F83AE4"/>
    <w:rsid w:val="00F92A2F"/>
    <w:rsid w:val="00F94957"/>
    <w:rsid w:val="00FB6EEF"/>
    <w:rsid w:val="00FC21DE"/>
    <w:rsid w:val="00FD1868"/>
    <w:rsid w:val="00FE3931"/>
    <w:rsid w:val="00FE3A91"/>
    <w:rsid w:val="00FF6494"/>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5B01"/>
  <w15:docId w15:val="{41842533-5ADE-4537-91F4-B6501F50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D4B"/>
  </w:style>
  <w:style w:type="paragraph" w:styleId="8">
    <w:name w:val="heading 8"/>
    <w:basedOn w:val="a"/>
    <w:next w:val="a"/>
    <w:link w:val="80"/>
    <w:qFormat/>
    <w:rsid w:val="00C16A3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2D4B"/>
    <w:rPr>
      <w:strike w:val="0"/>
      <w:dstrike w:val="0"/>
      <w:color w:val="0000FF"/>
      <w:u w:val="none"/>
      <w:effect w:val="none"/>
    </w:rPr>
  </w:style>
  <w:style w:type="paragraph" w:customStyle="1" w:styleId="ConsPlusNonformat">
    <w:name w:val="ConsPlusNonformat"/>
    <w:rsid w:val="001735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35F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B76F5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semiHidden/>
    <w:rsid w:val="00764125"/>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semiHidden/>
    <w:rsid w:val="00764125"/>
    <w:rPr>
      <w:rFonts w:ascii="Times New Roman" w:eastAsia="Times New Roman" w:hAnsi="Times New Roman" w:cs="Times New Roman"/>
      <w:sz w:val="24"/>
      <w:szCs w:val="20"/>
      <w:lang w:eastAsia="ru-RU"/>
    </w:rPr>
  </w:style>
  <w:style w:type="paragraph" w:styleId="a7">
    <w:name w:val="List Paragraph"/>
    <w:basedOn w:val="a"/>
    <w:uiPriority w:val="99"/>
    <w:qFormat/>
    <w:rsid w:val="00764125"/>
    <w:pPr>
      <w:ind w:left="720"/>
      <w:contextualSpacing/>
    </w:pPr>
    <w:rPr>
      <w:rFonts w:ascii="Calibri" w:eastAsia="Calibri" w:hAnsi="Calibri" w:cs="Times New Roman"/>
    </w:rPr>
  </w:style>
  <w:style w:type="character" w:customStyle="1" w:styleId="80">
    <w:name w:val="Заголовок 8 Знак"/>
    <w:basedOn w:val="a0"/>
    <w:link w:val="8"/>
    <w:rsid w:val="00C16A38"/>
    <w:rPr>
      <w:rFonts w:ascii="Times New Roman" w:eastAsia="Times New Roman" w:hAnsi="Times New Roman" w:cs="Times New Roman"/>
      <w:i/>
      <w:iCs/>
      <w:sz w:val="24"/>
      <w:szCs w:val="24"/>
      <w:lang w:eastAsia="ru-RU"/>
    </w:rPr>
  </w:style>
  <w:style w:type="paragraph" w:styleId="a8">
    <w:name w:val="footer"/>
    <w:basedOn w:val="a"/>
    <w:link w:val="a9"/>
    <w:uiPriority w:val="99"/>
    <w:rsid w:val="00C16A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C16A38"/>
    <w:rPr>
      <w:rFonts w:ascii="Times New Roman" w:eastAsia="Times New Roman" w:hAnsi="Times New Roman" w:cs="Times New Roman"/>
      <w:sz w:val="24"/>
      <w:szCs w:val="24"/>
    </w:rPr>
  </w:style>
  <w:style w:type="paragraph" w:customStyle="1" w:styleId="ConsPlusNormal">
    <w:name w:val="ConsPlusNormal"/>
    <w:rsid w:val="00C16A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unhideWhenUsed/>
    <w:rsid w:val="000A31E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31E2"/>
  </w:style>
  <w:style w:type="paragraph" w:styleId="ac">
    <w:name w:val="Balloon Text"/>
    <w:basedOn w:val="a"/>
    <w:link w:val="ad"/>
    <w:uiPriority w:val="99"/>
    <w:semiHidden/>
    <w:unhideWhenUsed/>
    <w:rsid w:val="00E5617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6170"/>
    <w:rPr>
      <w:rFonts w:ascii="Segoe UI" w:hAnsi="Segoe UI" w:cs="Segoe UI"/>
      <w:sz w:val="18"/>
      <w:szCs w:val="18"/>
    </w:rPr>
  </w:style>
  <w:style w:type="paragraph" w:customStyle="1" w:styleId="Default">
    <w:name w:val="Default"/>
    <w:rsid w:val="0077633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3713</Words>
  <Characters>21166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Каверина Екатерина Ивановна</cp:lastModifiedBy>
  <cp:revision>4</cp:revision>
  <cp:lastPrinted>2022-08-04T00:10:00Z</cp:lastPrinted>
  <dcterms:created xsi:type="dcterms:W3CDTF">2023-12-11T00:13:00Z</dcterms:created>
  <dcterms:modified xsi:type="dcterms:W3CDTF">2023-12-11T01:16:00Z</dcterms:modified>
</cp:coreProperties>
</file>